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outlineLvl w:val="0"/>
        <w:rPr>
          <w:rFonts w:ascii="Verdana" w:eastAsia="Times New Roman" w:hAnsi="Verdana" w:cs="Times New Roman"/>
          <w:b/>
          <w:bCs/>
          <w:kern w:val="36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kern w:val="36"/>
          <w:lang w:eastAsia="es-ES"/>
        </w:rPr>
        <w:t>Licenciatura en Sistemas de Información en Salud.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Grado Académico: </w:t>
      </w:r>
      <w:r w:rsidRPr="005A64EA">
        <w:rPr>
          <w:rFonts w:ascii="Verdana" w:eastAsia="Times New Roman" w:hAnsi="Verdana" w:cs="Times New Roman"/>
          <w:lang w:eastAsia="es-ES"/>
        </w:rPr>
        <w:t>Licenciado(a) en Sistemas de Información en Salud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Duración</w:t>
      </w:r>
      <w:r w:rsidRPr="005A64EA">
        <w:rPr>
          <w:rFonts w:ascii="Verdana" w:eastAsia="Times New Roman" w:hAnsi="Verdana" w:cs="Times New Roman"/>
          <w:lang w:eastAsia="es-ES"/>
        </w:rPr>
        <w:t>: 10 Semestres Académicos.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Total:</w:t>
      </w:r>
      <w:r w:rsidRPr="005A64EA">
        <w:rPr>
          <w:rFonts w:ascii="Verdana" w:eastAsia="Times New Roman" w:hAnsi="Verdana" w:cs="Times New Roman"/>
          <w:lang w:eastAsia="es-ES"/>
        </w:rPr>
        <w:t xml:space="preserve"> 5 años.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 xml:space="preserve">Requisitos: Graduados de Enseñanza Media Superior. (Bachiller).  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 Descripción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La Licenciatura en Sistemas de Información en Salud</w:t>
      </w:r>
      <w:r w:rsidRPr="005A64EA">
        <w:rPr>
          <w:rFonts w:ascii="Verdana" w:eastAsia="Times New Roman" w:hAnsi="Verdana" w:cs="Times New Roman"/>
          <w:i/>
          <w:iCs/>
          <w:lang w:eastAsia="es-ES"/>
        </w:rPr>
        <w:t xml:space="preserve"> </w:t>
      </w:r>
      <w:r w:rsidRPr="005A64EA">
        <w:rPr>
          <w:rFonts w:ascii="Verdana" w:eastAsia="Times New Roman" w:hAnsi="Verdana" w:cs="Times New Roman"/>
          <w:lang w:eastAsia="es-ES"/>
        </w:rPr>
        <w:t>con un amplio perfil en el campo de su profesión, va dirigida a la formación de profesionales con competencias técnicas, docentes y científicas, capaz de dirigir y administrar procesos de captación, tratamiento, análisis, difusión e intercambio de información en salud, en infraestructuras tecnológicas y entornos cada vez más virtuales y colaborativos, desde el registro y estudio del hecho sanitario, hasta la publicación y difusión de los resultados alcanzados en la realización de estos procesos; con el empleo de métodos científicos y tecnológicos, en el marco del enfoque social que promueve el Sistema de Salud cubano y portador de los valores éticos, humanísticos y solidarios que caracterizan al personal de este sector en Cuba.</w:t>
      </w:r>
    </w:p>
    <w:p w:rsidR="00E93B03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b/>
          <w:bCs/>
          <w:lang w:eastAsia="es-ES"/>
        </w:rPr>
      </w:pP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Objeto de trabajo: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Los Sistemas de Información en Salud para la toma de decisiones en los procesos sanitarios, tanto clínica – epidemiológica, investigativa, operativa, táctica o estratégica en el marco de la ética, valores y  cultura que promueve el Sector, en sus dos dimensiones fundamentales:</w:t>
      </w:r>
    </w:p>
    <w:p w:rsidR="00E93B03" w:rsidRPr="005A64EA" w:rsidRDefault="00E93B03" w:rsidP="00E93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u w:val="single"/>
          <w:lang w:eastAsia="es-ES"/>
        </w:rPr>
        <w:t>Información</w:t>
      </w:r>
      <w:r w:rsidRPr="005A64EA">
        <w:rPr>
          <w:rFonts w:ascii="Verdana" w:eastAsia="Times New Roman" w:hAnsi="Verdana" w:cs="Times New Roman"/>
          <w:lang w:eastAsia="es-ES"/>
        </w:rPr>
        <w:t xml:space="preserve"> y su tratamiento como insumo en los procesos de la Salud.</w:t>
      </w:r>
    </w:p>
    <w:p w:rsidR="00E93B03" w:rsidRPr="005A64EA" w:rsidRDefault="00E93B03" w:rsidP="00E93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u w:val="single"/>
          <w:lang w:eastAsia="es-ES"/>
        </w:rPr>
        <w:t>Tecnologías</w:t>
      </w:r>
      <w:r w:rsidRPr="005A64EA">
        <w:rPr>
          <w:rFonts w:ascii="Verdana" w:eastAsia="Times New Roman" w:hAnsi="Verdana" w:cs="Times New Roman"/>
          <w:lang w:eastAsia="es-ES"/>
        </w:rPr>
        <w:t xml:space="preserve"> como infraestructura que propicie entornos colaborativos y de trabajo en red para el procesamiento de datos e intercambio de la información y el conocimiento entre los profesionales de la Salud.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Esferas de actuación.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Podrá desempeñarse en: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Centros e Instituciones de salud con Servicios de Registros Médicos y Estadísticas de Salud,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 xml:space="preserve">      Centros de Información Científica y Bibliotecología, para la gestión y difusión de la información científico – técnica, la conservación y preservación de </w:t>
      </w:r>
      <w:r w:rsidRPr="005A64EA">
        <w:rPr>
          <w:rFonts w:ascii="Verdana" w:eastAsia="Times New Roman" w:hAnsi="Verdana" w:cs="Times New Roman"/>
          <w:lang w:eastAsia="es-ES"/>
        </w:rPr>
        <w:lastRenderedPageBreak/>
        <w:t>documentos y registros médicos, la infraestructura informática que da soporte al ciclo de vida de los Sistemas de Información en Salud y su seguridad.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sanitarias en función de la Seguridad e Informática en Salud e implementación y explotación de los Sistemas de Información (SIS) seguros y de calidad,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 xml:space="preserve">      En actividades especializadas en la esfera de la codificación de </w:t>
      </w:r>
      <w:proofErr w:type="spellStart"/>
      <w:r w:rsidRPr="005A64EA">
        <w:rPr>
          <w:rFonts w:ascii="Verdana" w:eastAsia="Times New Roman" w:hAnsi="Verdana" w:cs="Times New Roman"/>
          <w:lang w:eastAsia="es-ES"/>
        </w:rPr>
        <w:t>morbi</w:t>
      </w:r>
      <w:proofErr w:type="spellEnd"/>
      <w:r w:rsidRPr="005A64EA">
        <w:rPr>
          <w:rFonts w:ascii="Verdana" w:eastAsia="Times New Roman" w:hAnsi="Verdana" w:cs="Times New Roman"/>
          <w:lang w:eastAsia="es-ES"/>
        </w:rPr>
        <w:t xml:space="preserve"> – mortalidad y propuestas para nuevas revisiones internacionales, nacionales e institucionales; el diseño, implementación, ejecución y control de los Sistemas de Información en Salud, el desarrollo de la planeación estratégica en los servicios en los que se inserta.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Institutos y Centros  de  Investigación.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proofErr w:type="gramStart"/>
      <w:r w:rsidRPr="005A64EA">
        <w:rPr>
          <w:rFonts w:ascii="Verdana" w:eastAsia="Times New Roman" w:hAnsi="Verdana" w:cs="Times New Roman"/>
          <w:lang w:eastAsia="es-ES"/>
        </w:rPr>
        <w:t>v</w:t>
      </w:r>
      <w:proofErr w:type="gramEnd"/>
      <w:r w:rsidRPr="005A64EA">
        <w:rPr>
          <w:rFonts w:ascii="Verdana" w:eastAsia="Times New Roman" w:hAnsi="Verdana" w:cs="Times New Roman"/>
          <w:lang w:eastAsia="es-ES"/>
        </w:rPr>
        <w:t>      Instituciones docentes afines con su perfil de formación.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b/>
          <w:bCs/>
          <w:lang w:eastAsia="es-ES"/>
        </w:rPr>
        <w:t>Plan de Estudio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El diseño curricular está estructurado en 5 años con un total de 5 942 horas, de las cuales se dedican 5 266 (88,6%) horas al currículo base, 316 (5,3%) al propio y  360 (6,1%) horas al currículo optativo y electivo.</w:t>
      </w:r>
    </w:p>
    <w:p w:rsidR="00E93B03" w:rsidRPr="005A64EA" w:rsidRDefault="00E93B03" w:rsidP="00E93B03">
      <w:pPr>
        <w:spacing w:before="100" w:beforeAutospacing="1" w:after="100" w:afterAutospacing="1" w:line="240" w:lineRule="auto"/>
        <w:ind w:left="0" w:firstLine="0"/>
        <w:rPr>
          <w:rFonts w:ascii="Verdana" w:eastAsia="Times New Roman" w:hAnsi="Verdana" w:cs="Times New Roman"/>
          <w:lang w:eastAsia="es-ES"/>
        </w:rPr>
      </w:pPr>
      <w:r w:rsidRPr="005A64EA">
        <w:rPr>
          <w:rFonts w:ascii="Verdana" w:eastAsia="Times New Roman" w:hAnsi="Verdana" w:cs="Times New Roman"/>
          <w:lang w:eastAsia="es-ES"/>
        </w:rPr>
        <w:t> </w:t>
      </w:r>
    </w:p>
    <w:p w:rsidR="00E93B03" w:rsidRPr="005A64EA" w:rsidRDefault="00E93B03" w:rsidP="00E93B03">
      <w:pPr>
        <w:rPr>
          <w:rFonts w:ascii="Verdana" w:hAnsi="Verdana"/>
        </w:rPr>
      </w:pPr>
    </w:p>
    <w:p w:rsidR="007E7CB0" w:rsidRDefault="007E7CB0">
      <w:bookmarkStart w:id="0" w:name="_GoBack"/>
      <w:bookmarkEnd w:id="0"/>
    </w:p>
    <w:sectPr w:rsidR="007E7CB0" w:rsidSect="004D4613">
      <w:pgSz w:w="11907" w:h="16839" w:code="9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850F5"/>
    <w:multiLevelType w:val="multilevel"/>
    <w:tmpl w:val="004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03"/>
    <w:rsid w:val="007E7CB0"/>
    <w:rsid w:val="00E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03"/>
    <w:pPr>
      <w:spacing w:after="0" w:line="360" w:lineRule="auto"/>
      <w:ind w:left="567" w:hanging="567"/>
      <w:jc w:val="both"/>
    </w:pPr>
    <w:rPr>
      <w:rFonts w:ascii="Arial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03"/>
    <w:pPr>
      <w:spacing w:after="0" w:line="360" w:lineRule="auto"/>
      <w:ind w:left="567" w:hanging="567"/>
      <w:jc w:val="both"/>
    </w:pPr>
    <w:rPr>
      <w:rFonts w:ascii="Arial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Pura</dc:creator>
  <cp:lastModifiedBy>Sara Pura</cp:lastModifiedBy>
  <cp:revision>1</cp:revision>
  <dcterms:created xsi:type="dcterms:W3CDTF">2019-02-07T18:57:00Z</dcterms:created>
  <dcterms:modified xsi:type="dcterms:W3CDTF">2019-02-07T18:57:00Z</dcterms:modified>
</cp:coreProperties>
</file>