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8C" w:rsidRDefault="005F308C"/>
    <w:p w:rsidR="00F75EA3" w:rsidRPr="001C0732" w:rsidRDefault="005F308C" w:rsidP="00F75EA3">
      <w:pPr>
        <w:pStyle w:val="Style1"/>
        <w:adjustRightInd/>
        <w:spacing w:before="504" w:line="360" w:lineRule="auto"/>
        <w:jc w:val="both"/>
        <w:rPr>
          <w:rFonts w:ascii="Arial" w:hAnsi="Arial" w:cs="Arial"/>
          <w:b/>
          <w:bCs/>
          <w:sz w:val="24"/>
          <w:szCs w:val="24"/>
          <w:lang w:val="es-ES_tradnl"/>
        </w:rPr>
      </w:pPr>
      <w:r w:rsidRPr="00324922">
        <w:rPr>
          <w:rFonts w:ascii="Arial" w:hAnsi="Arial" w:cs="Arial"/>
          <w:b/>
          <w:bCs/>
          <w:spacing w:val="-2"/>
          <w:sz w:val="28"/>
          <w:szCs w:val="28"/>
          <w:lang w:val="es-ES_tradnl"/>
        </w:rPr>
        <w:t xml:space="preserve">PROCEDIMIENTO PARA EL INGRESO A LAS CARRERAS DE </w:t>
      </w:r>
      <w:r w:rsidRPr="00324922">
        <w:rPr>
          <w:rFonts w:ascii="Arial" w:hAnsi="Arial" w:cs="Arial"/>
          <w:b/>
          <w:bCs/>
          <w:spacing w:val="-1"/>
          <w:sz w:val="28"/>
          <w:szCs w:val="28"/>
          <w:lang w:val="es-ES_tradnl"/>
        </w:rPr>
        <w:t xml:space="preserve">CIENCIAS MÉDICAS EN LA MODALIDAD DEL CURSO POR </w:t>
      </w:r>
      <w:r w:rsidRPr="00324922">
        <w:rPr>
          <w:rFonts w:ascii="Arial" w:hAnsi="Arial" w:cs="Arial"/>
          <w:b/>
          <w:bCs/>
          <w:sz w:val="28"/>
          <w:szCs w:val="28"/>
          <w:lang w:val="es-ES_tradnl"/>
        </w:rPr>
        <w:t>ENCUENTROS.</w:t>
      </w:r>
      <w:r w:rsidR="00A6689E">
        <w:rPr>
          <w:rFonts w:ascii="Arial" w:hAnsi="Arial" w:cs="Arial"/>
          <w:b/>
          <w:bCs/>
          <w:sz w:val="28"/>
          <w:szCs w:val="28"/>
          <w:lang w:val="es-ES_tradnl"/>
        </w:rPr>
        <w:t xml:space="preserve">    </w:t>
      </w:r>
      <w:r w:rsidR="00062EDC" w:rsidRPr="001C0732">
        <w:rPr>
          <w:rFonts w:ascii="Arial" w:hAnsi="Arial" w:cs="Arial"/>
          <w:b/>
          <w:bCs/>
          <w:sz w:val="24"/>
          <w:szCs w:val="24"/>
          <w:lang w:val="es-ES_tradnl"/>
        </w:rPr>
        <w:t xml:space="preserve">        </w:t>
      </w:r>
      <w:r w:rsidR="00A6689E" w:rsidRPr="001C0732">
        <w:rPr>
          <w:rFonts w:ascii="Arial" w:hAnsi="Arial" w:cs="Arial"/>
          <w:b/>
          <w:bCs/>
          <w:sz w:val="24"/>
          <w:szCs w:val="24"/>
          <w:lang w:val="es-ES_tradnl"/>
        </w:rPr>
        <w:t xml:space="preserve"> </w:t>
      </w:r>
    </w:p>
    <w:p w:rsidR="00A6689E" w:rsidRPr="00062EDC" w:rsidRDefault="00A6689E" w:rsidP="005F308C">
      <w:pPr>
        <w:pStyle w:val="Style1"/>
        <w:adjustRightInd/>
        <w:spacing w:before="504" w:line="360" w:lineRule="auto"/>
        <w:jc w:val="both"/>
        <w:rPr>
          <w:rFonts w:ascii="Arial" w:hAnsi="Arial" w:cs="Arial"/>
          <w:bCs/>
          <w:sz w:val="24"/>
          <w:szCs w:val="24"/>
          <w:lang w:val="es-ES_tradnl"/>
        </w:rPr>
      </w:pPr>
      <w:r w:rsidRPr="00062EDC">
        <w:rPr>
          <w:rFonts w:ascii="Arial" w:hAnsi="Arial" w:cs="Arial"/>
          <w:b/>
          <w:bCs/>
          <w:sz w:val="24"/>
          <w:szCs w:val="24"/>
          <w:lang w:val="es-ES_tradnl"/>
        </w:rPr>
        <w:t xml:space="preserve"> </w:t>
      </w:r>
      <w:r w:rsidR="00372DFE">
        <w:rPr>
          <w:rFonts w:ascii="Arial" w:hAnsi="Arial" w:cs="Arial"/>
          <w:b/>
          <w:bCs/>
          <w:sz w:val="24"/>
          <w:szCs w:val="24"/>
          <w:lang w:val="es-ES_tradnl"/>
        </w:rPr>
        <w:t>18/2/2020</w:t>
      </w:r>
      <w:r w:rsidRPr="00062EDC">
        <w:rPr>
          <w:rFonts w:ascii="Arial" w:hAnsi="Arial" w:cs="Arial"/>
          <w:b/>
          <w:bCs/>
          <w:sz w:val="24"/>
          <w:szCs w:val="24"/>
          <w:lang w:val="es-ES_tradnl"/>
        </w:rPr>
        <w:t xml:space="preserve">      </w:t>
      </w:r>
      <w:r w:rsidR="001314AB" w:rsidRPr="00062EDC">
        <w:rPr>
          <w:rFonts w:ascii="Arial" w:hAnsi="Arial" w:cs="Arial"/>
          <w:b/>
          <w:bCs/>
          <w:sz w:val="24"/>
          <w:szCs w:val="24"/>
          <w:lang w:val="es-ES_tradnl"/>
        </w:rPr>
        <w:t xml:space="preserve">       </w:t>
      </w:r>
      <w:r w:rsidR="00F75EA3" w:rsidRPr="00062EDC">
        <w:rPr>
          <w:rFonts w:ascii="Arial" w:hAnsi="Arial" w:cs="Arial"/>
          <w:b/>
          <w:bCs/>
          <w:sz w:val="24"/>
          <w:szCs w:val="24"/>
          <w:lang w:val="es-ES_tradnl"/>
        </w:rPr>
        <w:t xml:space="preserve">        </w:t>
      </w:r>
      <w:bookmarkStart w:id="0" w:name="_GoBack"/>
      <w:bookmarkEnd w:id="0"/>
    </w:p>
    <w:p w:rsidR="005F308C" w:rsidRPr="00062EDC" w:rsidRDefault="00315C34" w:rsidP="00F75EA3">
      <w:pPr>
        <w:pStyle w:val="Style1"/>
        <w:tabs>
          <w:tab w:val="left" w:pos="5640"/>
        </w:tabs>
        <w:adjustRightInd/>
        <w:spacing w:line="360" w:lineRule="auto"/>
        <w:jc w:val="both"/>
        <w:rPr>
          <w:rFonts w:ascii="Arial" w:hAnsi="Arial" w:cs="Arial"/>
          <w:b/>
          <w:bCs/>
          <w:spacing w:val="17"/>
          <w:sz w:val="24"/>
          <w:szCs w:val="24"/>
          <w:u w:val="single"/>
          <w:lang w:val="es-ES_tradnl"/>
        </w:rPr>
      </w:pPr>
      <w:r w:rsidRPr="00062EDC">
        <w:rPr>
          <w:rFonts w:ascii="Arial" w:hAnsi="Arial" w:cs="Arial"/>
          <w:b/>
          <w:bCs/>
          <w:spacing w:val="17"/>
          <w:sz w:val="24"/>
          <w:szCs w:val="24"/>
          <w:u w:val="single"/>
          <w:lang w:val="es-ES_tradnl"/>
        </w:rPr>
        <w:t>Características del Proceso</w:t>
      </w:r>
    </w:p>
    <w:p w:rsidR="005F308C" w:rsidRPr="00315C34" w:rsidRDefault="005F308C" w:rsidP="005F308C">
      <w:pPr>
        <w:spacing w:line="360" w:lineRule="auto"/>
        <w:jc w:val="both"/>
        <w:rPr>
          <w:rFonts w:ascii="Arial" w:hAnsi="Arial" w:cs="Arial"/>
          <w:sz w:val="24"/>
          <w:szCs w:val="24"/>
          <w:lang w:val="es-ES_tradnl"/>
        </w:rPr>
      </w:pPr>
      <w:r w:rsidRPr="00315C34">
        <w:rPr>
          <w:rFonts w:ascii="Arial" w:hAnsi="Arial" w:cs="Arial"/>
          <w:b/>
          <w:sz w:val="24"/>
          <w:szCs w:val="24"/>
        </w:rPr>
        <w:t xml:space="preserve">ARTÍCULO 2: </w:t>
      </w:r>
      <w:r w:rsidRPr="00315C34">
        <w:rPr>
          <w:rFonts w:ascii="Arial" w:hAnsi="Arial" w:cs="Arial"/>
          <w:spacing w:val="17"/>
          <w:sz w:val="24"/>
          <w:szCs w:val="24"/>
          <w:lang w:val="es-ES_tradnl"/>
        </w:rPr>
        <w:t>Pueden optar por esta modalidad todos los Técnicos que se encuentran trabajando en el Sector de la Salud</w:t>
      </w:r>
      <w:r w:rsidRPr="00315C34">
        <w:rPr>
          <w:rFonts w:ascii="Arial" w:hAnsi="Arial" w:cs="Arial"/>
          <w:spacing w:val="18"/>
          <w:sz w:val="24"/>
          <w:szCs w:val="24"/>
          <w:lang w:val="es-ES_tradnl"/>
        </w:rPr>
        <w:t xml:space="preserve">, como opción de continuidad de estudios, cumpliendo los </w:t>
      </w:r>
      <w:r w:rsidRPr="00315C34">
        <w:rPr>
          <w:rFonts w:ascii="Arial" w:hAnsi="Arial" w:cs="Arial"/>
          <w:sz w:val="24"/>
          <w:szCs w:val="24"/>
          <w:lang w:val="es-ES_tradnl"/>
        </w:rPr>
        <w:t>siguientes requisitos:</w:t>
      </w:r>
    </w:p>
    <w:p w:rsidR="005F308C" w:rsidRPr="006C2B5E" w:rsidRDefault="005F308C" w:rsidP="005F308C">
      <w:pPr>
        <w:pStyle w:val="Style3"/>
        <w:numPr>
          <w:ilvl w:val="0"/>
          <w:numId w:val="5"/>
        </w:numPr>
        <w:rPr>
          <w:rStyle w:val="CharacterStyle1"/>
          <w:rFonts w:ascii="Arial" w:hAnsi="Arial" w:cs="Arial"/>
          <w:sz w:val="24"/>
          <w:lang w:val="es-ES_tradnl"/>
        </w:rPr>
      </w:pPr>
      <w:r w:rsidRPr="00315C34">
        <w:rPr>
          <w:rStyle w:val="CharacterStyle1"/>
          <w:rFonts w:ascii="Arial" w:hAnsi="Arial" w:cs="Arial"/>
          <w:spacing w:val="10"/>
          <w:sz w:val="24"/>
          <w:lang w:val="es-ES_tradnl"/>
        </w:rPr>
        <w:t xml:space="preserve">Ser trabajador activo del sector de la Salud en el momento de solicitar </w:t>
      </w:r>
      <w:r w:rsidRPr="00315C34">
        <w:rPr>
          <w:rStyle w:val="CharacterStyle1"/>
          <w:rFonts w:ascii="Arial" w:hAnsi="Arial" w:cs="Arial"/>
          <w:spacing w:val="22"/>
          <w:sz w:val="24"/>
          <w:lang w:val="es-ES_tradnl"/>
        </w:rPr>
        <w:t xml:space="preserve">la plaza para iniciar sus estudios y tener </w:t>
      </w:r>
      <w:r w:rsidRPr="006C2B5E">
        <w:rPr>
          <w:rStyle w:val="CharacterStyle1"/>
          <w:rFonts w:ascii="Arial" w:hAnsi="Arial" w:cs="Arial"/>
          <w:spacing w:val="22"/>
          <w:sz w:val="24"/>
          <w:lang w:val="es-ES_tradnl"/>
        </w:rPr>
        <w:t>el permiso de la dirección de su centro de trabajo para incluirse en el Concurso.</w:t>
      </w:r>
    </w:p>
    <w:p w:rsidR="005F308C" w:rsidRPr="009B74C5" w:rsidRDefault="005F308C" w:rsidP="005F308C">
      <w:pPr>
        <w:pStyle w:val="Style1"/>
        <w:numPr>
          <w:ilvl w:val="0"/>
          <w:numId w:val="5"/>
        </w:numPr>
        <w:spacing w:line="360" w:lineRule="auto"/>
        <w:jc w:val="both"/>
        <w:rPr>
          <w:rFonts w:ascii="Arial" w:hAnsi="Arial" w:cs="Arial"/>
          <w:spacing w:val="12"/>
          <w:sz w:val="24"/>
          <w:szCs w:val="24"/>
          <w:lang w:val="es-ES_tradnl"/>
        </w:rPr>
      </w:pPr>
      <w:r w:rsidRPr="00315C34">
        <w:rPr>
          <w:rStyle w:val="CharacterStyle1"/>
          <w:rFonts w:ascii="Arial" w:hAnsi="Arial" w:cs="Arial"/>
          <w:spacing w:val="24"/>
          <w:sz w:val="24"/>
          <w:szCs w:val="24"/>
          <w:lang w:val="es-ES_tradnl"/>
        </w:rPr>
        <w:t xml:space="preserve">Ser graduado de los Institutos Politécnicos de la Salud, Institutos </w:t>
      </w:r>
      <w:r w:rsidRPr="00315C34">
        <w:rPr>
          <w:rFonts w:ascii="Arial" w:hAnsi="Arial" w:cs="Arial"/>
          <w:spacing w:val="10"/>
          <w:sz w:val="24"/>
          <w:szCs w:val="24"/>
          <w:lang w:val="es-ES_tradnl"/>
        </w:rPr>
        <w:t>Politécnicos de Enfermería o de formaciones técnicas en alguno de los centros de educación médica superior (CEMS) del país.</w:t>
      </w:r>
      <w:r w:rsidRPr="00315C34">
        <w:rPr>
          <w:rFonts w:ascii="Arial" w:hAnsi="Arial" w:cs="Arial"/>
          <w:spacing w:val="12"/>
          <w:sz w:val="24"/>
          <w:szCs w:val="24"/>
          <w:lang w:val="es-ES_tradnl"/>
        </w:rPr>
        <w:t xml:space="preserve"> </w:t>
      </w:r>
      <w:r w:rsidRPr="009B74C5">
        <w:rPr>
          <w:rFonts w:ascii="Arial" w:hAnsi="Arial" w:cs="Arial"/>
          <w:spacing w:val="12"/>
          <w:sz w:val="24"/>
          <w:szCs w:val="24"/>
          <w:lang w:val="es-ES_tradnl"/>
        </w:rPr>
        <w:t xml:space="preserve">También tendrán derecho los graduados de técnicos en otras instituciones diferentes a las antes relacionadas, pero que dada su afinidad y vinculación estrecha a la actividad que desarrollan desde su puesto de trabajo en el sector salud, sean merecedores de ser incluidos en esta formación, cuyas solicitudes serán analizadas y aprobadas por los Consejos de Dirección de cada CEMS del país y competirán en igualdad de condiciones en la convocatoria de este concurso.   </w:t>
      </w:r>
    </w:p>
    <w:p w:rsidR="005F308C" w:rsidRDefault="005F308C" w:rsidP="005F308C">
      <w:pPr>
        <w:pStyle w:val="Style3"/>
        <w:numPr>
          <w:ilvl w:val="0"/>
          <w:numId w:val="5"/>
        </w:numPr>
        <w:tabs>
          <w:tab w:val="left" w:pos="1134"/>
        </w:tabs>
        <w:ind w:left="709" w:firstLine="0"/>
        <w:rPr>
          <w:rFonts w:ascii="Arial" w:hAnsi="Arial" w:cs="Arial"/>
          <w:lang w:val="es-MX"/>
        </w:rPr>
      </w:pPr>
      <w:r w:rsidRPr="00315C34">
        <w:rPr>
          <w:rStyle w:val="CharacterStyle1"/>
          <w:rFonts w:ascii="Arial" w:hAnsi="Arial" w:cs="Arial"/>
          <w:spacing w:val="22"/>
          <w:sz w:val="24"/>
          <w:lang w:val="es-ES_tradnl"/>
        </w:rPr>
        <w:t>Acreditar su vinculación y trabajo ininterrumpido en el sector salud en la actividad técnica para la cual se graduó durante al menos los dos (2) años precedentes, con buena evaluación. En el caso de los</w:t>
      </w:r>
      <w:r w:rsidRPr="00315C34">
        <w:rPr>
          <w:rFonts w:ascii="Arial" w:hAnsi="Arial" w:cs="Arial"/>
          <w:lang w:val="es-MX"/>
        </w:rPr>
        <w:t xml:space="preserve"> seleccionados como “mejores graduados” en su Curso de cada una de las formaciones técnicas de cada Facultad o Filial, certificado por el Decano o Director, tendrán la </w:t>
      </w:r>
      <w:r w:rsidRPr="00315C34">
        <w:rPr>
          <w:rFonts w:ascii="Arial" w:hAnsi="Arial" w:cs="Arial"/>
          <w:lang w:val="es-MX"/>
        </w:rPr>
        <w:lastRenderedPageBreak/>
        <w:t>oportunidad de matricular de forma inmediata en el próximo curso académico que se convoque, siempre que cumplan la condición de estar ya trabajando en su formación al momento de iniciar los estudios.</w:t>
      </w:r>
    </w:p>
    <w:p w:rsidR="005F308C" w:rsidRPr="00315C34" w:rsidRDefault="005F308C" w:rsidP="005F308C">
      <w:pPr>
        <w:spacing w:line="360" w:lineRule="auto"/>
        <w:ind w:left="709"/>
        <w:jc w:val="both"/>
        <w:rPr>
          <w:rStyle w:val="CharacterStyle1"/>
          <w:rFonts w:ascii="Arial" w:hAnsi="Arial" w:cs="Arial"/>
          <w:sz w:val="24"/>
          <w:szCs w:val="24"/>
          <w:lang w:val="es-ES_tradnl"/>
        </w:rPr>
      </w:pPr>
      <w:r w:rsidRPr="00315C34">
        <w:rPr>
          <w:rStyle w:val="CharacterStyle1"/>
          <w:rFonts w:ascii="Arial" w:hAnsi="Arial" w:cs="Arial"/>
          <w:spacing w:val="12"/>
          <w:sz w:val="24"/>
          <w:szCs w:val="24"/>
        </w:rPr>
        <w:t>Para l</w:t>
      </w:r>
      <w:r w:rsidRPr="00315C34">
        <w:rPr>
          <w:rStyle w:val="CharacterStyle1"/>
          <w:rFonts w:ascii="Arial" w:hAnsi="Arial" w:cs="Arial"/>
          <w:spacing w:val="12"/>
          <w:sz w:val="24"/>
          <w:szCs w:val="24"/>
          <w:lang w:val="es-ES_tradnl"/>
        </w:rPr>
        <w:t xml:space="preserve">os graduados que culminen </w:t>
      </w:r>
      <w:r w:rsidRPr="00315C34">
        <w:rPr>
          <w:rStyle w:val="CharacterStyle1"/>
          <w:rFonts w:ascii="Arial" w:hAnsi="Arial" w:cs="Arial"/>
          <w:spacing w:val="11"/>
          <w:sz w:val="24"/>
          <w:szCs w:val="24"/>
          <w:lang w:val="es-ES_tradnl"/>
        </w:rPr>
        <w:t xml:space="preserve">con 90 puntos o más en el índice académico de su formación técnica, </w:t>
      </w:r>
      <w:r w:rsidRPr="00315C34">
        <w:rPr>
          <w:rStyle w:val="CharacterStyle1"/>
          <w:rFonts w:ascii="Arial" w:hAnsi="Arial" w:cs="Arial"/>
          <w:sz w:val="24"/>
          <w:szCs w:val="24"/>
          <w:lang w:val="es-ES_tradnl"/>
        </w:rPr>
        <w:t xml:space="preserve">sólo se les exige un (1) año de trabajo dentro del sector para poder realizar su matrícula, siempre que mantengan su </w:t>
      </w:r>
      <w:r w:rsidR="00315C34" w:rsidRPr="00315C34">
        <w:rPr>
          <w:rStyle w:val="CharacterStyle1"/>
          <w:rFonts w:ascii="Arial" w:hAnsi="Arial" w:cs="Arial"/>
          <w:sz w:val="24"/>
          <w:szCs w:val="24"/>
          <w:lang w:val="es-ES_tradnl"/>
        </w:rPr>
        <w:t>vínculo</w:t>
      </w:r>
      <w:r w:rsidRPr="00315C34">
        <w:rPr>
          <w:rStyle w:val="CharacterStyle1"/>
          <w:rFonts w:ascii="Arial" w:hAnsi="Arial" w:cs="Arial"/>
          <w:sz w:val="24"/>
          <w:szCs w:val="24"/>
          <w:lang w:val="es-ES_tradnl"/>
        </w:rPr>
        <w:t xml:space="preserve"> laboral al momento de iniciar sus estudios.</w:t>
      </w:r>
    </w:p>
    <w:p w:rsidR="005F308C" w:rsidRPr="0042525A" w:rsidRDefault="005F308C" w:rsidP="005F308C">
      <w:pPr>
        <w:spacing w:line="360" w:lineRule="auto"/>
        <w:ind w:left="709"/>
        <w:jc w:val="both"/>
        <w:rPr>
          <w:rStyle w:val="CharacterStyle1"/>
          <w:rFonts w:ascii="Arial" w:hAnsi="Arial" w:cs="Arial"/>
          <w:sz w:val="24"/>
          <w:szCs w:val="24"/>
          <w:lang w:val="es-ES_tradnl"/>
        </w:rPr>
      </w:pPr>
      <w:r w:rsidRPr="0042525A">
        <w:rPr>
          <w:rStyle w:val="CharacterStyle1"/>
          <w:rFonts w:ascii="Arial" w:hAnsi="Arial" w:cs="Arial"/>
          <w:sz w:val="24"/>
          <w:szCs w:val="24"/>
          <w:lang w:val="es-ES_tradnl"/>
        </w:rPr>
        <w:t>Pueden aspirar a esta Convocatoria los egresados de 12mo grado con cursos de habilitación propios del sector salud, que tengan dos (2) o más años de trabajo ininterrumpido con evaluación satisfactoria del desempeño, siempre que no exista la posibilidad de formación técnica que de continuidad de estudios a su habilitación.</w:t>
      </w:r>
    </w:p>
    <w:p w:rsidR="005F308C" w:rsidRPr="00315C34" w:rsidRDefault="005F308C" w:rsidP="005F308C">
      <w:pPr>
        <w:spacing w:line="360" w:lineRule="auto"/>
        <w:ind w:left="709"/>
        <w:jc w:val="both"/>
        <w:rPr>
          <w:rStyle w:val="CharacterStyle1"/>
          <w:rFonts w:ascii="Arial" w:hAnsi="Arial" w:cs="Arial"/>
          <w:sz w:val="24"/>
          <w:szCs w:val="24"/>
          <w:lang w:val="es-ES_tradnl"/>
        </w:rPr>
      </w:pPr>
      <w:r w:rsidRPr="00315C34">
        <w:rPr>
          <w:rStyle w:val="CharacterStyle1"/>
          <w:rFonts w:ascii="Arial" w:hAnsi="Arial" w:cs="Arial"/>
          <w:sz w:val="24"/>
          <w:szCs w:val="24"/>
          <w:lang w:val="es-ES_tradnl"/>
        </w:rPr>
        <w:t xml:space="preserve">Todas estas vinculaciones laborales serán certificadas por el Jefe de la estructura de Recursos Humanos de su centro de trabajo. </w:t>
      </w:r>
    </w:p>
    <w:p w:rsidR="005F308C" w:rsidRPr="00315C34" w:rsidRDefault="005F308C" w:rsidP="005F308C">
      <w:pPr>
        <w:pStyle w:val="Prrafodelista"/>
        <w:numPr>
          <w:ilvl w:val="0"/>
          <w:numId w:val="5"/>
        </w:numPr>
        <w:rPr>
          <w:rFonts w:ascii="Arial" w:hAnsi="Arial" w:cs="Arial"/>
          <w:sz w:val="24"/>
          <w:szCs w:val="24"/>
        </w:rPr>
      </w:pPr>
      <w:r w:rsidRPr="00315C34">
        <w:rPr>
          <w:rFonts w:ascii="Arial" w:hAnsi="Arial" w:cs="Arial"/>
          <w:sz w:val="24"/>
          <w:szCs w:val="24"/>
        </w:rPr>
        <w:t>A los fines de optar por las plazas en convocatoria para los Cursos por encuentro, a todos los graduados de técnico se le sumará un punto entero de bonificación al índice académico (I.A.) con el cual culmino su formación por cada año de trabajo cumplido con evaluación satisfactoria de su desempeño, lo que será certificado, sólo para tales fines, por el Jefe de Recursos Humanos del centro laboral al que estén vinculados.</w:t>
      </w:r>
    </w:p>
    <w:p w:rsidR="005F308C" w:rsidRPr="008318F8" w:rsidRDefault="005F308C" w:rsidP="005F308C">
      <w:pPr>
        <w:pStyle w:val="Style3"/>
        <w:numPr>
          <w:ilvl w:val="0"/>
          <w:numId w:val="5"/>
        </w:numPr>
        <w:rPr>
          <w:rStyle w:val="CharacterStyle1"/>
          <w:rFonts w:ascii="Arial" w:hAnsi="Arial" w:cs="Arial"/>
          <w:sz w:val="24"/>
          <w:lang w:val="es-ES_tradnl"/>
        </w:rPr>
      </w:pPr>
      <w:r w:rsidRPr="00315C34">
        <w:rPr>
          <w:rStyle w:val="CharacterStyle1"/>
          <w:rFonts w:ascii="Arial" w:hAnsi="Arial" w:cs="Arial"/>
          <w:spacing w:val="12"/>
          <w:sz w:val="24"/>
          <w:lang w:val="es-ES_tradnl"/>
        </w:rPr>
        <w:t>Obtener el aval de integralidad de su centro de laboral, emitido por la d</w:t>
      </w:r>
      <w:r w:rsidRPr="00315C34">
        <w:rPr>
          <w:rStyle w:val="CharacterStyle1"/>
          <w:rFonts w:ascii="Arial" w:hAnsi="Arial" w:cs="Arial"/>
          <w:spacing w:val="21"/>
          <w:sz w:val="24"/>
          <w:lang w:val="es-ES_tradnl"/>
        </w:rPr>
        <w:t xml:space="preserve">irección de la entidad, </w:t>
      </w:r>
      <w:r w:rsidRPr="00315C34">
        <w:rPr>
          <w:rStyle w:val="CharacterStyle1"/>
          <w:rFonts w:ascii="Arial" w:hAnsi="Arial" w:cs="Arial"/>
          <w:bCs/>
          <w:spacing w:val="21"/>
          <w:sz w:val="24"/>
          <w:lang w:val="es-ES_tradnl"/>
        </w:rPr>
        <w:t xml:space="preserve">de </w:t>
      </w:r>
      <w:r w:rsidRPr="00315C34">
        <w:rPr>
          <w:rStyle w:val="CharacterStyle1"/>
          <w:rFonts w:ascii="Arial" w:hAnsi="Arial" w:cs="Arial"/>
          <w:spacing w:val="21"/>
          <w:sz w:val="24"/>
          <w:lang w:val="es-ES_tradnl"/>
        </w:rPr>
        <w:t xml:space="preserve">conjunto con la Sección Sindical del </w:t>
      </w:r>
      <w:r w:rsidRPr="00315C34">
        <w:rPr>
          <w:rStyle w:val="CharacterStyle1"/>
          <w:rFonts w:ascii="Arial" w:hAnsi="Arial" w:cs="Arial"/>
          <w:spacing w:val="15"/>
          <w:sz w:val="24"/>
          <w:lang w:val="es-ES_tradnl"/>
        </w:rPr>
        <w:t xml:space="preserve">interesado. Dicho aval, y la certificación de que mantiene su vínculo laboral, </w:t>
      </w:r>
      <w:r w:rsidRPr="008318F8">
        <w:rPr>
          <w:rStyle w:val="CharacterStyle1"/>
          <w:rFonts w:ascii="Arial" w:hAnsi="Arial" w:cs="Arial"/>
          <w:spacing w:val="15"/>
          <w:sz w:val="24"/>
          <w:lang w:val="es-ES_tradnl"/>
        </w:rPr>
        <w:t xml:space="preserve">se actualizará por Recursos Humanos en cada curso académico como </w:t>
      </w:r>
      <w:r w:rsidRPr="008318F8">
        <w:rPr>
          <w:rStyle w:val="CharacterStyle1"/>
          <w:rFonts w:ascii="Arial" w:hAnsi="Arial" w:cs="Arial"/>
          <w:sz w:val="24"/>
          <w:lang w:val="es-ES_tradnl"/>
        </w:rPr>
        <w:t>requisito para la re-matricula.</w:t>
      </w:r>
    </w:p>
    <w:p w:rsidR="005F308C" w:rsidRDefault="005F308C" w:rsidP="005F308C">
      <w:pPr>
        <w:pStyle w:val="Style3"/>
        <w:numPr>
          <w:ilvl w:val="0"/>
          <w:numId w:val="5"/>
        </w:numPr>
        <w:rPr>
          <w:rStyle w:val="CharacterStyle1"/>
          <w:rFonts w:ascii="Arial" w:hAnsi="Arial" w:cs="Arial"/>
          <w:spacing w:val="12"/>
          <w:sz w:val="24"/>
          <w:lang w:val="es-ES_tradnl"/>
        </w:rPr>
      </w:pPr>
      <w:r w:rsidRPr="00315C34">
        <w:rPr>
          <w:rStyle w:val="CharacterStyle1"/>
          <w:rFonts w:ascii="Arial" w:hAnsi="Arial" w:cs="Arial"/>
          <w:spacing w:val="12"/>
          <w:sz w:val="24"/>
          <w:lang w:val="es-ES_tradnl"/>
        </w:rPr>
        <w:t xml:space="preserve">No haber sido sancionado con la aplicación de una medida disciplinaria considerada de grave en el Reglamento Disciplinario Interno de la entidad en los últimos tres (3) años previos a la solicitud de matrícula; de haberlo sido no se emitirá el aval referido en el inciso anterior. </w:t>
      </w:r>
    </w:p>
    <w:p w:rsidR="006C2B5E" w:rsidRPr="00315C34" w:rsidRDefault="006C2B5E" w:rsidP="006C2B5E">
      <w:pPr>
        <w:pStyle w:val="Style3"/>
        <w:rPr>
          <w:rStyle w:val="CharacterStyle1"/>
          <w:rFonts w:ascii="Arial" w:hAnsi="Arial" w:cs="Arial"/>
          <w:spacing w:val="12"/>
          <w:sz w:val="24"/>
          <w:lang w:val="es-ES_tradnl"/>
        </w:rPr>
      </w:pPr>
    </w:p>
    <w:p w:rsidR="005F308C" w:rsidRPr="00315C34" w:rsidRDefault="005F308C" w:rsidP="005F308C">
      <w:pPr>
        <w:pStyle w:val="Style1"/>
        <w:numPr>
          <w:ilvl w:val="0"/>
          <w:numId w:val="5"/>
        </w:numPr>
        <w:spacing w:line="360" w:lineRule="auto"/>
        <w:jc w:val="both"/>
        <w:rPr>
          <w:rStyle w:val="CharacterStyle1"/>
          <w:rFonts w:ascii="Arial" w:hAnsi="Arial" w:cs="Arial"/>
          <w:spacing w:val="12"/>
          <w:sz w:val="24"/>
          <w:szCs w:val="24"/>
          <w:lang w:val="es-ES_tradnl"/>
        </w:rPr>
      </w:pPr>
      <w:r w:rsidRPr="00315C34">
        <w:rPr>
          <w:rStyle w:val="CharacterStyle1"/>
          <w:rFonts w:ascii="Arial" w:hAnsi="Arial" w:cs="Arial"/>
          <w:spacing w:val="19"/>
          <w:sz w:val="24"/>
          <w:szCs w:val="24"/>
          <w:lang w:val="es-ES_tradnl"/>
        </w:rPr>
        <w:t>Que exista correspondencia entre el perfil técnico estudiado y/o en el cual se desempeña, con la</w:t>
      </w:r>
      <w:r w:rsidRPr="00315C34">
        <w:rPr>
          <w:rStyle w:val="CharacterStyle1"/>
          <w:rFonts w:ascii="Arial" w:hAnsi="Arial" w:cs="Arial"/>
          <w:spacing w:val="12"/>
          <w:sz w:val="24"/>
          <w:szCs w:val="24"/>
          <w:lang w:val="es-ES_tradnl"/>
        </w:rPr>
        <w:t xml:space="preserve"> </w:t>
      </w:r>
      <w:r w:rsidRPr="00315C34">
        <w:rPr>
          <w:rStyle w:val="CharacterStyle1"/>
          <w:rFonts w:ascii="Arial" w:hAnsi="Arial" w:cs="Arial"/>
          <w:spacing w:val="10"/>
          <w:sz w:val="24"/>
          <w:szCs w:val="24"/>
          <w:lang w:val="es-ES_tradnl"/>
        </w:rPr>
        <w:t>Licenciatura a que aspira in</w:t>
      </w:r>
      <w:r w:rsidRPr="00315C34">
        <w:rPr>
          <w:rStyle w:val="CharacterStyle1"/>
          <w:rFonts w:ascii="Arial" w:hAnsi="Arial" w:cs="Arial"/>
          <w:spacing w:val="12"/>
          <w:sz w:val="24"/>
          <w:szCs w:val="24"/>
          <w:lang w:val="es-ES_tradnl"/>
        </w:rPr>
        <w:t>g</w:t>
      </w:r>
      <w:r w:rsidRPr="00315C34">
        <w:rPr>
          <w:rStyle w:val="CharacterStyle1"/>
          <w:rFonts w:ascii="Arial" w:hAnsi="Arial" w:cs="Arial"/>
          <w:spacing w:val="10"/>
          <w:sz w:val="24"/>
          <w:szCs w:val="24"/>
          <w:lang w:val="es-ES_tradnl"/>
        </w:rPr>
        <w:t>resar, según lo establecido en el</w:t>
      </w:r>
      <w:r w:rsidRPr="00315C34">
        <w:rPr>
          <w:rStyle w:val="CharacterStyle1"/>
          <w:rFonts w:ascii="Arial" w:hAnsi="Arial" w:cs="Arial"/>
          <w:spacing w:val="12"/>
          <w:sz w:val="24"/>
          <w:szCs w:val="24"/>
          <w:lang w:val="es-ES_tradnl"/>
        </w:rPr>
        <w:t xml:space="preserve"> </w:t>
      </w:r>
      <w:r w:rsidRPr="00315C34">
        <w:rPr>
          <w:rStyle w:val="CharacterStyle1"/>
          <w:rFonts w:ascii="Arial" w:hAnsi="Arial" w:cs="Arial"/>
          <w:b/>
          <w:bCs/>
          <w:spacing w:val="10"/>
          <w:sz w:val="24"/>
          <w:szCs w:val="24"/>
          <w:lang w:val="es-ES_tradnl"/>
        </w:rPr>
        <w:t xml:space="preserve">Anexo </w:t>
      </w:r>
      <w:r w:rsidRPr="00315C34">
        <w:rPr>
          <w:rStyle w:val="CharacterStyle1"/>
          <w:rFonts w:ascii="Arial" w:hAnsi="Arial" w:cs="Arial"/>
          <w:sz w:val="24"/>
          <w:szCs w:val="24"/>
          <w:lang w:val="es-ES_tradnl"/>
        </w:rPr>
        <w:t>I de la presente Resolución.</w:t>
      </w:r>
      <w:r w:rsidRPr="00315C34">
        <w:rPr>
          <w:rStyle w:val="CharacterStyle1"/>
          <w:rFonts w:ascii="Arial" w:hAnsi="Arial" w:cs="Arial"/>
          <w:spacing w:val="12"/>
          <w:sz w:val="24"/>
          <w:szCs w:val="24"/>
          <w:lang w:val="es-ES_tradnl"/>
        </w:rPr>
        <w:t xml:space="preserve"> </w:t>
      </w:r>
    </w:p>
    <w:p w:rsidR="005F308C" w:rsidRPr="00315C34" w:rsidRDefault="005F308C" w:rsidP="005F308C">
      <w:pPr>
        <w:pStyle w:val="Style3"/>
        <w:ind w:left="709" w:firstLine="0"/>
        <w:rPr>
          <w:rStyle w:val="CharacterStyle1"/>
          <w:rFonts w:ascii="Arial" w:hAnsi="Arial" w:cs="Arial"/>
          <w:spacing w:val="12"/>
          <w:sz w:val="24"/>
          <w:lang w:val="es-ES_tradnl"/>
        </w:rPr>
      </w:pPr>
      <w:r w:rsidRPr="00315C34">
        <w:rPr>
          <w:rStyle w:val="CharacterStyle1"/>
          <w:rFonts w:ascii="Arial" w:hAnsi="Arial" w:cs="Arial"/>
          <w:spacing w:val="11"/>
          <w:sz w:val="24"/>
          <w:lang w:val="es-ES_tradnl"/>
        </w:rPr>
        <w:t>En caso de que existiera un título de técnico que no estuviere incluido en</w:t>
      </w:r>
      <w:r w:rsidRPr="00315C34">
        <w:rPr>
          <w:rStyle w:val="CharacterStyle1"/>
          <w:rFonts w:ascii="Arial" w:hAnsi="Arial" w:cs="Arial"/>
          <w:spacing w:val="12"/>
          <w:sz w:val="24"/>
          <w:lang w:val="es-ES_tradnl"/>
        </w:rPr>
        <w:t xml:space="preserve"> </w:t>
      </w:r>
      <w:r w:rsidRPr="00315C34">
        <w:rPr>
          <w:rStyle w:val="CharacterStyle1"/>
          <w:rFonts w:ascii="Arial" w:hAnsi="Arial" w:cs="Arial"/>
          <w:spacing w:val="36"/>
          <w:sz w:val="24"/>
          <w:lang w:val="es-ES_tradnl"/>
        </w:rPr>
        <w:t>el</w:t>
      </w:r>
      <w:r w:rsidRPr="00315C34">
        <w:rPr>
          <w:rStyle w:val="CharacterStyle1"/>
          <w:rFonts w:ascii="Arial" w:hAnsi="Arial" w:cs="Arial"/>
          <w:spacing w:val="12"/>
          <w:sz w:val="24"/>
          <w:lang w:val="es-ES_tradnl"/>
        </w:rPr>
        <w:t xml:space="preserve"> </w:t>
      </w:r>
      <w:r w:rsidRPr="00315C34">
        <w:rPr>
          <w:rStyle w:val="CharacterStyle1"/>
          <w:rFonts w:ascii="Arial" w:hAnsi="Arial" w:cs="Arial"/>
          <w:b/>
          <w:bCs/>
          <w:spacing w:val="36"/>
          <w:sz w:val="24"/>
          <w:lang w:val="es-ES_tradnl"/>
        </w:rPr>
        <w:t xml:space="preserve">Anexo I </w:t>
      </w:r>
      <w:r w:rsidRPr="00315C34">
        <w:rPr>
          <w:rStyle w:val="CharacterStyle1"/>
          <w:rFonts w:ascii="Arial" w:hAnsi="Arial" w:cs="Arial"/>
          <w:bCs/>
          <w:spacing w:val="36"/>
          <w:sz w:val="24"/>
          <w:lang w:val="es-ES_tradnl"/>
        </w:rPr>
        <w:t>antes citado</w:t>
      </w:r>
      <w:r w:rsidRPr="00315C34">
        <w:rPr>
          <w:rStyle w:val="CharacterStyle1"/>
          <w:rFonts w:ascii="Arial" w:hAnsi="Arial" w:cs="Arial"/>
          <w:spacing w:val="36"/>
          <w:sz w:val="24"/>
          <w:lang w:val="es-ES_tradnl"/>
        </w:rPr>
        <w:t>, se evaluará por cada Universidad la</w:t>
      </w:r>
      <w:r w:rsidRPr="00315C34">
        <w:rPr>
          <w:rStyle w:val="CharacterStyle1"/>
          <w:rFonts w:ascii="Arial" w:hAnsi="Arial" w:cs="Arial"/>
          <w:spacing w:val="12"/>
          <w:sz w:val="24"/>
          <w:lang w:val="es-ES_tradnl"/>
        </w:rPr>
        <w:t xml:space="preserve"> </w:t>
      </w:r>
      <w:r w:rsidRPr="00315C34">
        <w:rPr>
          <w:rStyle w:val="CharacterStyle1"/>
          <w:rFonts w:ascii="Arial" w:hAnsi="Arial" w:cs="Arial"/>
          <w:spacing w:val="25"/>
          <w:sz w:val="24"/>
          <w:lang w:val="es-ES_tradnl"/>
        </w:rPr>
        <w:t>correspondencia entre la actividad que desempeña con la Licenciatura que solicita para proceder a aceptar o no su solicitud, según lo aquí regulado.</w:t>
      </w:r>
    </w:p>
    <w:p w:rsidR="005F308C" w:rsidRPr="00315C34" w:rsidRDefault="005F308C" w:rsidP="005F308C">
      <w:pPr>
        <w:pStyle w:val="Style1"/>
        <w:numPr>
          <w:ilvl w:val="0"/>
          <w:numId w:val="5"/>
        </w:numPr>
        <w:spacing w:line="360" w:lineRule="auto"/>
        <w:jc w:val="both"/>
        <w:rPr>
          <w:rFonts w:ascii="Arial" w:hAnsi="Arial" w:cs="Arial"/>
          <w:spacing w:val="12"/>
          <w:sz w:val="24"/>
          <w:szCs w:val="24"/>
          <w:lang w:val="es-ES_tradnl"/>
        </w:rPr>
      </w:pPr>
      <w:r w:rsidRPr="00315C34">
        <w:rPr>
          <w:rFonts w:ascii="Arial" w:hAnsi="Arial" w:cs="Arial"/>
          <w:sz w:val="24"/>
          <w:szCs w:val="24"/>
          <w:lang w:val="es-ES_tradnl"/>
        </w:rPr>
        <w:t>Presentar el original y copia del título y la certificación de notas con el índice</w:t>
      </w:r>
      <w:r w:rsidRPr="00315C34">
        <w:rPr>
          <w:rFonts w:ascii="Arial" w:hAnsi="Arial" w:cs="Arial"/>
          <w:spacing w:val="12"/>
          <w:sz w:val="24"/>
          <w:szCs w:val="24"/>
          <w:lang w:val="es-ES_tradnl"/>
        </w:rPr>
        <w:t xml:space="preserve"> </w:t>
      </w:r>
      <w:r w:rsidRPr="00315C34">
        <w:rPr>
          <w:rFonts w:ascii="Arial" w:hAnsi="Arial" w:cs="Arial"/>
          <w:sz w:val="24"/>
          <w:szCs w:val="24"/>
          <w:lang w:val="es-ES_tradnl"/>
        </w:rPr>
        <w:t>académico de los estudios técnicos vencidos, con su correspondiente bonificación certificada, cuando corresponda.</w:t>
      </w:r>
    </w:p>
    <w:p w:rsidR="005F308C" w:rsidRPr="008318F8" w:rsidRDefault="005F308C" w:rsidP="005F308C">
      <w:pPr>
        <w:pStyle w:val="Style1"/>
        <w:numPr>
          <w:ilvl w:val="0"/>
          <w:numId w:val="5"/>
        </w:numPr>
        <w:spacing w:before="144" w:line="360" w:lineRule="auto"/>
        <w:jc w:val="both"/>
        <w:rPr>
          <w:rStyle w:val="CharacterStyle1"/>
          <w:rFonts w:ascii="Arial" w:hAnsi="Arial" w:cs="Arial"/>
          <w:sz w:val="24"/>
          <w:szCs w:val="24"/>
          <w:lang w:val="es-ES_tradnl"/>
        </w:rPr>
      </w:pPr>
      <w:r w:rsidRPr="008318F8">
        <w:rPr>
          <w:rStyle w:val="CharacterStyle1"/>
          <w:rFonts w:ascii="Arial" w:hAnsi="Arial" w:cs="Arial"/>
          <w:spacing w:val="10"/>
          <w:sz w:val="24"/>
          <w:szCs w:val="24"/>
          <w:lang w:val="es-ES_tradnl"/>
        </w:rPr>
        <w:t>Presentar documento suscrito por el aspirante que reconozca que, una</w:t>
      </w:r>
      <w:r w:rsidRPr="008318F8">
        <w:rPr>
          <w:rStyle w:val="CharacterStyle1"/>
          <w:rFonts w:ascii="Arial" w:hAnsi="Arial" w:cs="Arial"/>
          <w:spacing w:val="12"/>
          <w:sz w:val="24"/>
          <w:szCs w:val="24"/>
          <w:lang w:val="es-ES_tradnl"/>
        </w:rPr>
        <w:t xml:space="preserve"> vez graduado del curso por encuentro, continuará realizando la labor como </w:t>
      </w:r>
      <w:r w:rsidRPr="008318F8">
        <w:rPr>
          <w:rStyle w:val="CharacterStyle1"/>
          <w:rFonts w:ascii="Arial" w:hAnsi="Arial" w:cs="Arial"/>
          <w:spacing w:val="10"/>
          <w:sz w:val="24"/>
          <w:szCs w:val="24"/>
          <w:lang w:val="es-ES_tradnl"/>
        </w:rPr>
        <w:t>técnico hasta que exista la posibilidad de optar por alguna plaza</w:t>
      </w:r>
      <w:r w:rsidRPr="008318F8">
        <w:rPr>
          <w:rStyle w:val="CharacterStyle1"/>
          <w:rFonts w:ascii="Arial" w:hAnsi="Arial" w:cs="Arial"/>
          <w:spacing w:val="12"/>
          <w:sz w:val="24"/>
          <w:szCs w:val="24"/>
          <w:lang w:val="es-ES_tradnl"/>
        </w:rPr>
        <w:t xml:space="preserve"> </w:t>
      </w:r>
      <w:r w:rsidRPr="008318F8">
        <w:rPr>
          <w:rStyle w:val="CharacterStyle1"/>
          <w:rFonts w:ascii="Arial" w:hAnsi="Arial" w:cs="Arial"/>
          <w:sz w:val="24"/>
          <w:szCs w:val="24"/>
          <w:lang w:val="es-ES_tradnl"/>
        </w:rPr>
        <w:t>vacante de licenciado.</w:t>
      </w:r>
    </w:p>
    <w:p w:rsidR="005F308C" w:rsidRPr="00315C34" w:rsidRDefault="005F308C" w:rsidP="005F308C">
      <w:pPr>
        <w:pStyle w:val="Style3"/>
        <w:numPr>
          <w:ilvl w:val="0"/>
          <w:numId w:val="5"/>
        </w:numPr>
        <w:rPr>
          <w:rStyle w:val="CharacterStyle1"/>
          <w:rFonts w:ascii="Arial" w:hAnsi="Arial" w:cs="Arial"/>
          <w:spacing w:val="12"/>
          <w:sz w:val="24"/>
          <w:lang w:val="es-ES_tradnl"/>
        </w:rPr>
      </w:pPr>
      <w:r w:rsidRPr="00315C34">
        <w:rPr>
          <w:rStyle w:val="CharacterStyle1"/>
          <w:rFonts w:ascii="Arial" w:hAnsi="Arial" w:cs="Arial"/>
          <w:spacing w:val="21"/>
          <w:sz w:val="24"/>
          <w:lang w:val="es-ES_tradnl"/>
        </w:rPr>
        <w:t>Si durante la carrera se le aplica de manera firme una medida disciplinaria como trabajador en la</w:t>
      </w:r>
      <w:r w:rsidRPr="00315C34">
        <w:rPr>
          <w:rStyle w:val="CharacterStyle1"/>
          <w:rFonts w:ascii="Arial" w:hAnsi="Arial" w:cs="Arial"/>
          <w:spacing w:val="12"/>
          <w:sz w:val="24"/>
          <w:lang w:val="es-ES_tradnl"/>
        </w:rPr>
        <w:t xml:space="preserve"> </w:t>
      </w:r>
      <w:r w:rsidRPr="00315C34">
        <w:rPr>
          <w:rStyle w:val="CharacterStyle1"/>
          <w:rFonts w:ascii="Arial" w:hAnsi="Arial" w:cs="Arial"/>
          <w:spacing w:val="11"/>
          <w:sz w:val="24"/>
          <w:lang w:val="es-ES_tradnl"/>
        </w:rPr>
        <w:t>entidad laboral por conductas de carácter grave, se tramitará su</w:t>
      </w:r>
      <w:r w:rsidRPr="00315C34">
        <w:rPr>
          <w:rStyle w:val="CharacterStyle1"/>
          <w:rFonts w:ascii="Arial" w:hAnsi="Arial" w:cs="Arial"/>
          <w:sz w:val="24"/>
          <w:lang w:val="es-ES_tradnl"/>
        </w:rPr>
        <w:t xml:space="preserve"> baja del curso por encuentro por pérdida de requisitos.</w:t>
      </w:r>
    </w:p>
    <w:tbl>
      <w:tblPr>
        <w:tblW w:w="0" w:type="auto"/>
        <w:tblLayout w:type="fixed"/>
        <w:tblCellMar>
          <w:left w:w="30" w:type="dxa"/>
          <w:right w:w="30" w:type="dxa"/>
        </w:tblCellMar>
        <w:tblLook w:val="0000" w:firstRow="0" w:lastRow="0" w:firstColumn="0" w:lastColumn="0" w:noHBand="0" w:noVBand="0"/>
      </w:tblPr>
      <w:tblGrid>
        <w:gridCol w:w="5130"/>
        <w:gridCol w:w="2175"/>
      </w:tblGrid>
      <w:tr w:rsidR="005F308C" w:rsidRPr="00315C34" w:rsidTr="002101E8">
        <w:trPr>
          <w:trHeight w:val="285"/>
        </w:trPr>
        <w:tc>
          <w:tcPr>
            <w:tcW w:w="7305" w:type="dxa"/>
            <w:gridSpan w:val="2"/>
            <w:tcBorders>
              <w:top w:val="nil"/>
              <w:left w:val="nil"/>
              <w:bottom w:val="nil"/>
              <w:right w:val="nil"/>
            </w:tcBorders>
          </w:tcPr>
          <w:p w:rsidR="005F308C" w:rsidRPr="00315C34" w:rsidRDefault="005F308C" w:rsidP="005F308C">
            <w:pPr>
              <w:pStyle w:val="Prrafodelista"/>
              <w:autoSpaceDE w:val="0"/>
              <w:autoSpaceDN w:val="0"/>
              <w:adjustRightInd w:val="0"/>
              <w:spacing w:line="240" w:lineRule="auto"/>
              <w:rPr>
                <w:rFonts w:ascii="Arial" w:hAnsi="Arial" w:cs="Arial"/>
                <w:b/>
                <w:bCs/>
                <w:color w:val="000000"/>
                <w:sz w:val="24"/>
                <w:szCs w:val="24"/>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C31D31" w:rsidRDefault="00C31D31" w:rsidP="005F308C">
            <w:pPr>
              <w:pStyle w:val="Prrafodelista"/>
              <w:autoSpaceDE w:val="0"/>
              <w:autoSpaceDN w:val="0"/>
              <w:adjustRightInd w:val="0"/>
              <w:spacing w:line="240" w:lineRule="auto"/>
              <w:rPr>
                <w:rFonts w:ascii="Arial" w:hAnsi="Arial" w:cs="Arial"/>
                <w:b/>
                <w:bCs/>
                <w:color w:val="000000"/>
              </w:rPr>
            </w:pPr>
          </w:p>
          <w:p w:rsidR="005F308C" w:rsidRPr="00402B4D" w:rsidRDefault="005F308C" w:rsidP="005F308C">
            <w:pPr>
              <w:pStyle w:val="Prrafodelista"/>
              <w:autoSpaceDE w:val="0"/>
              <w:autoSpaceDN w:val="0"/>
              <w:adjustRightInd w:val="0"/>
              <w:spacing w:line="240" w:lineRule="auto"/>
              <w:rPr>
                <w:rFonts w:ascii="Arial" w:hAnsi="Arial" w:cs="Arial"/>
                <w:b/>
                <w:bCs/>
                <w:color w:val="000000"/>
              </w:rPr>
            </w:pPr>
            <w:r w:rsidRPr="00402B4D">
              <w:rPr>
                <w:rFonts w:ascii="Arial" w:hAnsi="Arial" w:cs="Arial"/>
                <w:b/>
                <w:bCs/>
                <w:color w:val="000000"/>
              </w:rPr>
              <w:t xml:space="preserve">PLAN DE INGRESO MODALIDAD CURSO POR </w:t>
            </w:r>
            <w:r w:rsidR="00535F40" w:rsidRPr="00402B4D">
              <w:rPr>
                <w:rFonts w:ascii="Arial" w:hAnsi="Arial" w:cs="Arial"/>
                <w:b/>
                <w:bCs/>
                <w:color w:val="000000"/>
              </w:rPr>
              <w:t xml:space="preserve">  </w:t>
            </w:r>
            <w:r w:rsidRPr="00402B4D">
              <w:rPr>
                <w:rFonts w:ascii="Arial" w:hAnsi="Arial" w:cs="Arial"/>
                <w:b/>
                <w:bCs/>
                <w:color w:val="000000"/>
              </w:rPr>
              <w:t xml:space="preserve">ENCUENTRO    </w:t>
            </w:r>
            <w:r w:rsidR="00C31D31">
              <w:rPr>
                <w:rFonts w:ascii="Arial" w:hAnsi="Arial" w:cs="Arial"/>
                <w:b/>
                <w:bCs/>
                <w:color w:val="000000"/>
              </w:rPr>
              <w:t xml:space="preserve">            </w:t>
            </w:r>
            <w:r w:rsidR="002F2B1E">
              <w:rPr>
                <w:rFonts w:ascii="Arial" w:hAnsi="Arial" w:cs="Arial"/>
                <w:b/>
                <w:bCs/>
                <w:color w:val="000000"/>
              </w:rPr>
              <w:t xml:space="preserve">  CURSO 2020-2021</w:t>
            </w:r>
            <w:r w:rsidRPr="00402B4D">
              <w:rPr>
                <w:rFonts w:ascii="Arial" w:hAnsi="Arial" w:cs="Arial"/>
                <w:b/>
                <w:bCs/>
                <w:color w:val="000000"/>
              </w:rPr>
              <w:t xml:space="preserve">                    </w:t>
            </w:r>
          </w:p>
        </w:tc>
      </w:tr>
      <w:tr w:rsidR="005F308C" w:rsidRPr="00315C34" w:rsidTr="002101E8">
        <w:trPr>
          <w:trHeight w:val="285"/>
        </w:trPr>
        <w:tc>
          <w:tcPr>
            <w:tcW w:w="5130" w:type="dxa"/>
            <w:tcBorders>
              <w:top w:val="nil"/>
              <w:left w:val="nil"/>
              <w:bottom w:val="nil"/>
              <w:right w:val="nil"/>
            </w:tcBorders>
          </w:tcPr>
          <w:p w:rsidR="005F308C" w:rsidRPr="00315C34" w:rsidRDefault="005F308C" w:rsidP="002101E8">
            <w:pPr>
              <w:autoSpaceDE w:val="0"/>
              <w:autoSpaceDN w:val="0"/>
              <w:adjustRightInd w:val="0"/>
              <w:spacing w:after="0" w:line="240" w:lineRule="auto"/>
              <w:jc w:val="center"/>
              <w:rPr>
                <w:rFonts w:ascii="Arial" w:hAnsi="Arial" w:cs="Arial"/>
                <w:b/>
                <w:bCs/>
                <w:color w:val="000000"/>
                <w:sz w:val="24"/>
                <w:szCs w:val="24"/>
              </w:rPr>
            </w:pPr>
          </w:p>
        </w:tc>
        <w:tc>
          <w:tcPr>
            <w:tcW w:w="2175" w:type="dxa"/>
            <w:tcBorders>
              <w:top w:val="nil"/>
              <w:left w:val="nil"/>
              <w:bottom w:val="nil"/>
              <w:right w:val="nil"/>
            </w:tcBorders>
          </w:tcPr>
          <w:p w:rsidR="005F308C" w:rsidRPr="00315C34" w:rsidRDefault="005F308C" w:rsidP="002101E8">
            <w:pPr>
              <w:autoSpaceDE w:val="0"/>
              <w:autoSpaceDN w:val="0"/>
              <w:adjustRightInd w:val="0"/>
              <w:spacing w:after="0" w:line="240" w:lineRule="auto"/>
              <w:jc w:val="center"/>
              <w:rPr>
                <w:rFonts w:ascii="Arial" w:hAnsi="Arial" w:cs="Arial"/>
                <w:b/>
                <w:bCs/>
                <w:color w:val="000000"/>
                <w:sz w:val="24"/>
                <w:szCs w:val="24"/>
              </w:rPr>
            </w:pPr>
          </w:p>
        </w:tc>
      </w:tr>
      <w:tr w:rsidR="005F308C" w:rsidRPr="00315C34" w:rsidTr="002101E8">
        <w:trPr>
          <w:trHeight w:val="285"/>
        </w:trPr>
        <w:tc>
          <w:tcPr>
            <w:tcW w:w="5130" w:type="dxa"/>
            <w:tcBorders>
              <w:top w:val="nil"/>
              <w:left w:val="nil"/>
              <w:bottom w:val="single" w:sz="6" w:space="0" w:color="auto"/>
              <w:right w:val="nil"/>
            </w:tcBorders>
          </w:tcPr>
          <w:p w:rsidR="005F308C" w:rsidRPr="00315C34" w:rsidRDefault="005F308C" w:rsidP="002101E8">
            <w:pPr>
              <w:autoSpaceDE w:val="0"/>
              <w:autoSpaceDN w:val="0"/>
              <w:adjustRightInd w:val="0"/>
              <w:spacing w:after="0" w:line="240" w:lineRule="auto"/>
              <w:jc w:val="center"/>
              <w:rPr>
                <w:rFonts w:ascii="Arial" w:hAnsi="Arial" w:cs="Arial"/>
                <w:b/>
                <w:bCs/>
                <w:color w:val="000000"/>
                <w:sz w:val="24"/>
                <w:szCs w:val="24"/>
              </w:rPr>
            </w:pPr>
          </w:p>
        </w:tc>
        <w:tc>
          <w:tcPr>
            <w:tcW w:w="2175" w:type="dxa"/>
            <w:tcBorders>
              <w:top w:val="nil"/>
              <w:left w:val="nil"/>
              <w:bottom w:val="single" w:sz="6" w:space="0" w:color="auto"/>
              <w:right w:val="nil"/>
            </w:tcBorders>
          </w:tcPr>
          <w:p w:rsidR="005F308C" w:rsidRPr="00315C34" w:rsidRDefault="005F308C" w:rsidP="002101E8">
            <w:pPr>
              <w:autoSpaceDE w:val="0"/>
              <w:autoSpaceDN w:val="0"/>
              <w:adjustRightInd w:val="0"/>
              <w:spacing w:after="0" w:line="240" w:lineRule="auto"/>
              <w:jc w:val="center"/>
              <w:rPr>
                <w:rFonts w:ascii="Arial" w:hAnsi="Arial" w:cs="Arial"/>
                <w:b/>
                <w:bCs/>
                <w:color w:val="000000"/>
                <w:sz w:val="24"/>
                <w:szCs w:val="24"/>
              </w:rPr>
            </w:pP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tcPr>
          <w:p w:rsidR="005F308C" w:rsidRPr="00315C34" w:rsidRDefault="005F308C" w:rsidP="002101E8">
            <w:pPr>
              <w:autoSpaceDE w:val="0"/>
              <w:autoSpaceDN w:val="0"/>
              <w:adjustRightInd w:val="0"/>
              <w:spacing w:after="0" w:line="240" w:lineRule="auto"/>
              <w:jc w:val="center"/>
              <w:rPr>
                <w:rFonts w:ascii="Arial" w:hAnsi="Arial" w:cs="Arial"/>
                <w:b/>
                <w:bCs/>
                <w:color w:val="000000"/>
                <w:sz w:val="24"/>
                <w:szCs w:val="24"/>
              </w:rPr>
            </w:pPr>
            <w:r w:rsidRPr="00315C34">
              <w:rPr>
                <w:rFonts w:ascii="Arial" w:hAnsi="Arial" w:cs="Arial"/>
                <w:b/>
                <w:bCs/>
                <w:color w:val="000000"/>
                <w:sz w:val="24"/>
                <w:szCs w:val="24"/>
              </w:rPr>
              <w:t>Carrera</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jc w:val="center"/>
              <w:rPr>
                <w:rFonts w:ascii="Arial" w:hAnsi="Arial" w:cs="Arial"/>
                <w:b/>
                <w:bCs/>
                <w:color w:val="000000"/>
                <w:sz w:val="24"/>
                <w:szCs w:val="24"/>
              </w:rPr>
            </w:pPr>
            <w:r w:rsidRPr="00315C34">
              <w:rPr>
                <w:rFonts w:ascii="Arial" w:hAnsi="Arial" w:cs="Arial"/>
                <w:b/>
                <w:bCs/>
                <w:color w:val="000000"/>
                <w:sz w:val="24"/>
                <w:szCs w:val="24"/>
              </w:rPr>
              <w:t>GT</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rPr>
                <w:rFonts w:ascii="Arial" w:hAnsi="Arial" w:cs="Arial"/>
                <w:bCs/>
                <w:color w:val="000000"/>
                <w:sz w:val="24"/>
                <w:szCs w:val="24"/>
              </w:rPr>
            </w:pPr>
            <w:r w:rsidRPr="00315C34">
              <w:rPr>
                <w:rFonts w:ascii="Arial" w:hAnsi="Arial" w:cs="Arial"/>
                <w:bCs/>
                <w:color w:val="000000"/>
                <w:sz w:val="24"/>
                <w:szCs w:val="24"/>
              </w:rPr>
              <w:t>ENFERMERÍA</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CE50FB"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rPr>
                <w:rFonts w:ascii="Arial" w:hAnsi="Arial" w:cs="Arial"/>
                <w:bCs/>
                <w:color w:val="000000"/>
                <w:sz w:val="24"/>
                <w:szCs w:val="24"/>
              </w:rPr>
            </w:pPr>
            <w:r w:rsidRPr="00315C34">
              <w:rPr>
                <w:rFonts w:ascii="Arial" w:hAnsi="Arial" w:cs="Arial"/>
                <w:bCs/>
                <w:color w:val="000000"/>
                <w:sz w:val="24"/>
                <w:szCs w:val="24"/>
              </w:rPr>
              <w:t>BIOANÁLISIS CLÍNICO</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390ED0"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rPr>
                <w:rFonts w:ascii="Arial" w:hAnsi="Arial" w:cs="Arial"/>
                <w:bCs/>
                <w:color w:val="000000"/>
                <w:sz w:val="24"/>
                <w:szCs w:val="24"/>
              </w:rPr>
            </w:pPr>
            <w:r w:rsidRPr="00315C34">
              <w:rPr>
                <w:rFonts w:ascii="Arial" w:hAnsi="Arial" w:cs="Arial"/>
                <w:bCs/>
                <w:color w:val="000000"/>
                <w:sz w:val="24"/>
                <w:szCs w:val="24"/>
              </w:rPr>
              <w:t>IMAG Y RADIOF MÉDICA</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390ED0"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D619AF" w:rsidRDefault="005F308C" w:rsidP="002101E8">
            <w:pPr>
              <w:autoSpaceDE w:val="0"/>
              <w:autoSpaceDN w:val="0"/>
              <w:adjustRightInd w:val="0"/>
              <w:spacing w:after="0" w:line="240" w:lineRule="auto"/>
              <w:rPr>
                <w:rFonts w:ascii="Arial" w:hAnsi="Arial" w:cs="Arial"/>
                <w:bCs/>
                <w:color w:val="000000"/>
                <w:sz w:val="24"/>
                <w:szCs w:val="24"/>
              </w:rPr>
            </w:pPr>
            <w:r w:rsidRPr="00D619AF">
              <w:rPr>
                <w:rFonts w:ascii="Arial" w:hAnsi="Arial" w:cs="Arial"/>
                <w:bCs/>
                <w:color w:val="000000"/>
                <w:sz w:val="24"/>
                <w:szCs w:val="24"/>
              </w:rPr>
              <w:t>ÓPTICA Y OPTOMETRIA</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390ED0"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rPr>
                <w:rFonts w:ascii="Arial" w:hAnsi="Arial" w:cs="Arial"/>
                <w:bCs/>
                <w:color w:val="000000"/>
                <w:sz w:val="24"/>
                <w:szCs w:val="24"/>
              </w:rPr>
            </w:pPr>
            <w:r w:rsidRPr="00315C34">
              <w:rPr>
                <w:rFonts w:ascii="Arial" w:hAnsi="Arial" w:cs="Arial"/>
                <w:bCs/>
                <w:color w:val="000000"/>
                <w:sz w:val="24"/>
                <w:szCs w:val="24"/>
              </w:rPr>
              <w:t>REHABILITACIÓN EN SALUD</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390ED0"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D619AF" w:rsidRDefault="005F308C" w:rsidP="002101E8">
            <w:pPr>
              <w:autoSpaceDE w:val="0"/>
              <w:autoSpaceDN w:val="0"/>
              <w:adjustRightInd w:val="0"/>
              <w:spacing w:after="0" w:line="240" w:lineRule="auto"/>
              <w:rPr>
                <w:rFonts w:ascii="Arial" w:hAnsi="Arial" w:cs="Arial"/>
                <w:bCs/>
                <w:color w:val="000000"/>
                <w:sz w:val="24"/>
                <w:szCs w:val="24"/>
              </w:rPr>
            </w:pPr>
            <w:r w:rsidRPr="00D619AF">
              <w:rPr>
                <w:rFonts w:ascii="Arial" w:hAnsi="Arial" w:cs="Arial"/>
                <w:bCs/>
                <w:color w:val="000000"/>
                <w:sz w:val="24"/>
                <w:szCs w:val="24"/>
              </w:rPr>
              <w:t>NUTRICIÓN  Y DIETÉTICA</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390ED0"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rPr>
                <w:rFonts w:ascii="Arial" w:hAnsi="Arial" w:cs="Arial"/>
                <w:bCs/>
                <w:color w:val="000000"/>
                <w:sz w:val="24"/>
                <w:szCs w:val="24"/>
              </w:rPr>
            </w:pPr>
            <w:r w:rsidRPr="00315C34">
              <w:rPr>
                <w:rFonts w:ascii="Arial" w:hAnsi="Arial" w:cs="Arial"/>
                <w:bCs/>
                <w:color w:val="000000"/>
                <w:sz w:val="24"/>
                <w:szCs w:val="24"/>
              </w:rPr>
              <w:t>HIGIENE Y EPIDEMIOLOGÍA</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EA41F1"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rPr>
                <w:rFonts w:ascii="Arial" w:hAnsi="Arial" w:cs="Arial"/>
                <w:bCs/>
                <w:color w:val="000000"/>
                <w:sz w:val="24"/>
                <w:szCs w:val="24"/>
              </w:rPr>
            </w:pPr>
            <w:r w:rsidRPr="00315C34">
              <w:rPr>
                <w:rFonts w:ascii="Arial" w:hAnsi="Arial" w:cs="Arial"/>
                <w:bCs/>
                <w:color w:val="000000"/>
                <w:sz w:val="24"/>
                <w:szCs w:val="24"/>
              </w:rPr>
              <w:t>SISTEMAS DE INFORMACIÓN</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EA41F1"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30</w:t>
            </w:r>
          </w:p>
        </w:tc>
      </w:tr>
      <w:tr w:rsidR="005F308C" w:rsidRPr="00315C34" w:rsidTr="002101E8">
        <w:trPr>
          <w:trHeight w:val="330"/>
        </w:trPr>
        <w:tc>
          <w:tcPr>
            <w:tcW w:w="5130"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5F308C" w:rsidP="002101E8">
            <w:pPr>
              <w:autoSpaceDE w:val="0"/>
              <w:autoSpaceDN w:val="0"/>
              <w:adjustRightInd w:val="0"/>
              <w:spacing w:after="0" w:line="240" w:lineRule="auto"/>
              <w:jc w:val="center"/>
              <w:rPr>
                <w:rFonts w:ascii="Arial" w:hAnsi="Arial" w:cs="Arial"/>
                <w:bCs/>
                <w:color w:val="000000"/>
                <w:sz w:val="24"/>
                <w:szCs w:val="24"/>
              </w:rPr>
            </w:pPr>
            <w:r w:rsidRPr="00315C34">
              <w:rPr>
                <w:rFonts w:ascii="Arial" w:hAnsi="Arial" w:cs="Arial"/>
                <w:bCs/>
                <w:color w:val="000000"/>
                <w:sz w:val="24"/>
                <w:szCs w:val="24"/>
              </w:rPr>
              <w:t>TOTAL</w:t>
            </w:r>
          </w:p>
        </w:tc>
        <w:tc>
          <w:tcPr>
            <w:tcW w:w="2175" w:type="dxa"/>
            <w:tcBorders>
              <w:top w:val="single" w:sz="6" w:space="0" w:color="auto"/>
              <w:left w:val="single" w:sz="6" w:space="0" w:color="auto"/>
              <w:bottom w:val="single" w:sz="6" w:space="0" w:color="auto"/>
              <w:right w:val="single" w:sz="6" w:space="0" w:color="auto"/>
            </w:tcBorders>
            <w:shd w:val="solid" w:color="FFFFFF" w:fill="auto"/>
          </w:tcPr>
          <w:p w:rsidR="005F308C" w:rsidRPr="00315C34" w:rsidRDefault="00EA41F1" w:rsidP="002101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160</w:t>
            </w:r>
          </w:p>
        </w:tc>
      </w:tr>
    </w:tbl>
    <w:p w:rsidR="005F308C" w:rsidRPr="00315C34" w:rsidRDefault="005F308C" w:rsidP="005F308C">
      <w:pPr>
        <w:spacing w:after="0"/>
        <w:jc w:val="both"/>
        <w:rPr>
          <w:rFonts w:ascii="Arial" w:hAnsi="Arial" w:cs="Arial"/>
          <w:sz w:val="24"/>
          <w:szCs w:val="24"/>
        </w:rPr>
      </w:pPr>
    </w:p>
    <w:tbl>
      <w:tblPr>
        <w:tblW w:w="7180" w:type="dxa"/>
        <w:tblInd w:w="55" w:type="dxa"/>
        <w:tblCellMar>
          <w:left w:w="70" w:type="dxa"/>
          <w:right w:w="70" w:type="dxa"/>
        </w:tblCellMar>
        <w:tblLook w:val="04A0" w:firstRow="1" w:lastRow="0" w:firstColumn="1" w:lastColumn="0" w:noHBand="0" w:noVBand="1"/>
      </w:tblPr>
      <w:tblGrid>
        <w:gridCol w:w="420"/>
        <w:gridCol w:w="6760"/>
      </w:tblGrid>
      <w:tr w:rsidR="005F308C" w:rsidRPr="00315C34" w:rsidTr="002101E8">
        <w:trPr>
          <w:trHeight w:val="300"/>
        </w:trPr>
        <w:tc>
          <w:tcPr>
            <w:tcW w:w="420" w:type="dxa"/>
            <w:tcBorders>
              <w:top w:val="nil"/>
              <w:left w:val="nil"/>
              <w:bottom w:val="nil"/>
              <w:right w:val="nil"/>
            </w:tcBorders>
            <w:shd w:val="clear" w:color="auto" w:fill="auto"/>
            <w:noWrap/>
            <w:vAlign w:val="bottom"/>
            <w:hideMark/>
          </w:tcPr>
          <w:p w:rsidR="005F308C" w:rsidRPr="00315C34" w:rsidRDefault="005F308C" w:rsidP="002101E8">
            <w:pPr>
              <w:spacing w:after="0" w:line="240" w:lineRule="auto"/>
              <w:rPr>
                <w:rFonts w:ascii="Arial" w:hAnsi="Arial" w:cs="Arial"/>
                <w:color w:val="000000"/>
                <w:sz w:val="24"/>
                <w:szCs w:val="24"/>
              </w:rPr>
            </w:pPr>
          </w:p>
        </w:tc>
        <w:tc>
          <w:tcPr>
            <w:tcW w:w="6760" w:type="dxa"/>
            <w:tcBorders>
              <w:top w:val="nil"/>
              <w:left w:val="nil"/>
              <w:bottom w:val="nil"/>
              <w:right w:val="nil"/>
            </w:tcBorders>
            <w:shd w:val="clear" w:color="auto" w:fill="auto"/>
            <w:noWrap/>
            <w:vAlign w:val="bottom"/>
            <w:hideMark/>
          </w:tcPr>
          <w:p w:rsidR="005F308C" w:rsidRPr="00315C34" w:rsidRDefault="005F308C" w:rsidP="002101E8">
            <w:pPr>
              <w:spacing w:after="0" w:line="240" w:lineRule="auto"/>
              <w:rPr>
                <w:rFonts w:ascii="Arial" w:hAnsi="Arial" w:cs="Arial"/>
                <w:b/>
                <w:bCs/>
                <w:color w:val="000000"/>
                <w:sz w:val="24"/>
                <w:szCs w:val="24"/>
                <w:u w:val="single"/>
              </w:rPr>
            </w:pPr>
          </w:p>
        </w:tc>
      </w:tr>
    </w:tbl>
    <w:p w:rsidR="005F308C" w:rsidRPr="005F308C" w:rsidRDefault="005F308C" w:rsidP="005F308C">
      <w:pPr>
        <w:spacing w:after="0" w:line="240" w:lineRule="auto"/>
        <w:jc w:val="both"/>
        <w:rPr>
          <w:rFonts w:ascii="Arial" w:eastAsia="Calibri" w:hAnsi="Arial" w:cs="Arial"/>
          <w:sz w:val="24"/>
          <w:szCs w:val="24"/>
          <w:lang w:eastAsia="en-US"/>
        </w:rPr>
      </w:pPr>
      <w:r w:rsidRPr="005F308C">
        <w:rPr>
          <w:rFonts w:ascii="Arial" w:eastAsia="Calibri" w:hAnsi="Arial" w:cs="Arial"/>
          <w:sz w:val="24"/>
          <w:szCs w:val="24"/>
          <w:lang w:eastAsia="en-US"/>
        </w:rPr>
        <w:t xml:space="preserve">Recepción de las solicitudes de Ingreso de los aspirantes del </w:t>
      </w:r>
      <w:r w:rsidR="00A80496">
        <w:rPr>
          <w:rFonts w:ascii="Arial" w:eastAsia="Calibri" w:hAnsi="Arial" w:cs="Arial"/>
          <w:b/>
          <w:sz w:val="24"/>
          <w:szCs w:val="24"/>
          <w:lang w:eastAsia="en-US"/>
        </w:rPr>
        <w:t>9 al 21 de marzo de 2020</w:t>
      </w:r>
      <w:r w:rsidRPr="005F308C">
        <w:rPr>
          <w:rFonts w:ascii="Arial" w:eastAsia="Calibri" w:hAnsi="Arial" w:cs="Arial"/>
          <w:b/>
          <w:sz w:val="24"/>
          <w:szCs w:val="24"/>
          <w:lang w:eastAsia="en-US"/>
        </w:rPr>
        <w:t>(Departamento de Ingreso UCM).</w:t>
      </w:r>
    </w:p>
    <w:p w:rsidR="005F308C" w:rsidRPr="005F308C" w:rsidRDefault="005F308C" w:rsidP="005F308C">
      <w:pPr>
        <w:spacing w:after="0" w:line="240" w:lineRule="auto"/>
        <w:jc w:val="both"/>
        <w:rPr>
          <w:rFonts w:ascii="Arial" w:eastAsia="Calibri" w:hAnsi="Arial" w:cs="Arial"/>
          <w:sz w:val="24"/>
          <w:szCs w:val="24"/>
          <w:lang w:eastAsia="en-US"/>
        </w:rPr>
      </w:pPr>
    </w:p>
    <w:p w:rsidR="005F308C" w:rsidRPr="005F308C" w:rsidRDefault="005F308C" w:rsidP="005F308C">
      <w:pPr>
        <w:spacing w:after="0" w:line="240" w:lineRule="auto"/>
        <w:jc w:val="both"/>
        <w:rPr>
          <w:rFonts w:ascii="Arial" w:eastAsia="Calibri" w:hAnsi="Arial" w:cs="Arial"/>
          <w:b/>
          <w:sz w:val="24"/>
          <w:szCs w:val="24"/>
          <w:lang w:eastAsia="en-US"/>
        </w:rPr>
      </w:pPr>
      <w:r w:rsidRPr="005F308C">
        <w:rPr>
          <w:rFonts w:ascii="Arial" w:eastAsia="Calibri" w:hAnsi="Arial" w:cs="Arial"/>
          <w:sz w:val="24"/>
          <w:szCs w:val="24"/>
          <w:lang w:eastAsia="en-US"/>
        </w:rPr>
        <w:t xml:space="preserve">Otorgamiento de las carreras del </w:t>
      </w:r>
      <w:r w:rsidR="00FF08EA">
        <w:rPr>
          <w:rFonts w:ascii="Arial" w:eastAsia="Calibri" w:hAnsi="Arial" w:cs="Arial"/>
          <w:b/>
          <w:sz w:val="24"/>
          <w:szCs w:val="24"/>
          <w:lang w:eastAsia="en-US"/>
        </w:rPr>
        <w:t>6 al 8</w:t>
      </w:r>
      <w:r w:rsidRPr="00315C34">
        <w:rPr>
          <w:rFonts w:ascii="Arial" w:eastAsia="Calibri" w:hAnsi="Arial" w:cs="Arial"/>
          <w:b/>
          <w:sz w:val="24"/>
          <w:szCs w:val="24"/>
          <w:lang w:eastAsia="en-US"/>
        </w:rPr>
        <w:t xml:space="preserve"> de abril</w:t>
      </w:r>
      <w:r w:rsidR="00FF08EA">
        <w:rPr>
          <w:rFonts w:ascii="Arial" w:eastAsia="Calibri" w:hAnsi="Arial" w:cs="Arial"/>
          <w:b/>
          <w:sz w:val="24"/>
          <w:szCs w:val="24"/>
          <w:lang w:eastAsia="en-US"/>
        </w:rPr>
        <w:t xml:space="preserve"> de 2020</w:t>
      </w:r>
      <w:r w:rsidRPr="005F308C">
        <w:rPr>
          <w:rFonts w:ascii="Arial" w:eastAsia="Calibri" w:hAnsi="Arial" w:cs="Arial"/>
          <w:b/>
          <w:sz w:val="24"/>
          <w:szCs w:val="24"/>
          <w:lang w:eastAsia="en-US"/>
        </w:rPr>
        <w:t>. (Universidad de Ciencias Médicas).</w:t>
      </w:r>
    </w:p>
    <w:p w:rsidR="005F308C" w:rsidRPr="005F308C" w:rsidRDefault="005F308C" w:rsidP="005F308C">
      <w:pPr>
        <w:spacing w:after="0" w:line="240" w:lineRule="auto"/>
        <w:jc w:val="both"/>
        <w:rPr>
          <w:rFonts w:ascii="Arial" w:eastAsia="Calibri" w:hAnsi="Arial" w:cs="Arial"/>
          <w:b/>
          <w:sz w:val="24"/>
          <w:szCs w:val="24"/>
          <w:lang w:eastAsia="en-US"/>
        </w:rPr>
      </w:pPr>
    </w:p>
    <w:p w:rsidR="005F308C" w:rsidRPr="005F308C" w:rsidRDefault="00535F40" w:rsidP="005F308C">
      <w:pPr>
        <w:spacing w:after="0" w:line="240" w:lineRule="auto"/>
        <w:jc w:val="both"/>
        <w:rPr>
          <w:rFonts w:ascii="Arial" w:eastAsia="Calibri" w:hAnsi="Arial" w:cs="Arial"/>
          <w:sz w:val="24"/>
          <w:szCs w:val="24"/>
          <w:lang w:eastAsia="en-US"/>
        </w:rPr>
      </w:pPr>
      <w:r w:rsidRPr="00315C34">
        <w:rPr>
          <w:rFonts w:ascii="Arial" w:eastAsia="Calibri" w:hAnsi="Arial" w:cs="Arial"/>
          <w:sz w:val="24"/>
          <w:szCs w:val="24"/>
          <w:lang w:eastAsia="en-US"/>
        </w:rPr>
        <w:t>Publicación de las plazas</w:t>
      </w:r>
      <w:r w:rsidR="005F308C" w:rsidRPr="005F308C">
        <w:rPr>
          <w:rFonts w:ascii="Arial" w:eastAsia="Calibri" w:hAnsi="Arial" w:cs="Arial"/>
          <w:sz w:val="24"/>
          <w:szCs w:val="24"/>
          <w:lang w:eastAsia="en-US"/>
        </w:rPr>
        <w:t xml:space="preserve"> </w:t>
      </w:r>
      <w:r w:rsidRPr="00315C34">
        <w:rPr>
          <w:rFonts w:ascii="Arial" w:eastAsia="Calibri" w:hAnsi="Arial" w:cs="Arial"/>
          <w:sz w:val="24"/>
          <w:szCs w:val="24"/>
          <w:lang w:eastAsia="en-US"/>
        </w:rPr>
        <w:t xml:space="preserve">otorgadas por carreras del </w:t>
      </w:r>
      <w:r w:rsidR="00FF08EA">
        <w:rPr>
          <w:rFonts w:ascii="Arial" w:eastAsia="Calibri" w:hAnsi="Arial" w:cs="Arial"/>
          <w:b/>
          <w:sz w:val="24"/>
          <w:szCs w:val="24"/>
          <w:lang w:eastAsia="en-US"/>
        </w:rPr>
        <w:t>8 al 10 de abril de 2020</w:t>
      </w:r>
      <w:r w:rsidR="005F308C" w:rsidRPr="005F308C">
        <w:rPr>
          <w:rFonts w:ascii="Arial" w:eastAsia="Calibri" w:hAnsi="Arial" w:cs="Arial"/>
          <w:sz w:val="24"/>
          <w:szCs w:val="24"/>
          <w:lang w:eastAsia="en-US"/>
        </w:rPr>
        <w:t>(</w:t>
      </w:r>
      <w:r w:rsidR="005F308C" w:rsidRPr="005F308C">
        <w:rPr>
          <w:rFonts w:ascii="Arial" w:eastAsia="Calibri" w:hAnsi="Arial" w:cs="Arial"/>
          <w:b/>
          <w:sz w:val="24"/>
          <w:szCs w:val="24"/>
          <w:lang w:eastAsia="en-US"/>
        </w:rPr>
        <w:t>Departamento de Ingreso</w:t>
      </w:r>
      <w:r w:rsidR="005F308C" w:rsidRPr="005F308C">
        <w:rPr>
          <w:rFonts w:ascii="Arial" w:eastAsia="Calibri" w:hAnsi="Arial" w:cs="Arial"/>
          <w:sz w:val="24"/>
          <w:szCs w:val="24"/>
          <w:lang w:eastAsia="en-US"/>
        </w:rPr>
        <w:t>).</w:t>
      </w:r>
    </w:p>
    <w:p w:rsidR="005F308C" w:rsidRPr="005F308C" w:rsidRDefault="005F308C" w:rsidP="005F308C">
      <w:pPr>
        <w:spacing w:after="0" w:line="240" w:lineRule="auto"/>
        <w:jc w:val="both"/>
        <w:rPr>
          <w:rFonts w:ascii="Arial" w:eastAsia="Calibri" w:hAnsi="Arial" w:cs="Arial"/>
          <w:sz w:val="24"/>
          <w:szCs w:val="24"/>
          <w:lang w:eastAsia="en-US"/>
        </w:rPr>
      </w:pPr>
      <w:r w:rsidRPr="005F308C">
        <w:rPr>
          <w:rFonts w:ascii="Arial" w:eastAsia="Calibri" w:hAnsi="Arial" w:cs="Arial"/>
          <w:sz w:val="24"/>
          <w:szCs w:val="24"/>
          <w:lang w:eastAsia="en-US"/>
        </w:rPr>
        <w:br w:type="page"/>
      </w:r>
    </w:p>
    <w:p w:rsidR="00C31D31" w:rsidRDefault="00C31D31" w:rsidP="00C31D31">
      <w:pPr>
        <w:spacing w:after="80" w:line="360" w:lineRule="auto"/>
        <w:jc w:val="center"/>
        <w:rPr>
          <w:rFonts w:ascii="Verdana" w:eastAsia="MS Mincho" w:hAnsi="Verdana" w:cs="Arial"/>
          <w:b/>
          <w:sz w:val="24"/>
          <w:szCs w:val="24"/>
          <w:lang w:val="es-MX"/>
        </w:rPr>
      </w:pPr>
      <w:r>
        <w:rPr>
          <w:rFonts w:ascii="Verdana" w:eastAsia="MS Mincho" w:hAnsi="Verdana" w:cs="Arial"/>
          <w:b/>
          <w:sz w:val="24"/>
          <w:szCs w:val="24"/>
          <w:lang w:val="es-MX"/>
        </w:rPr>
        <w:lastRenderedPageBreak/>
        <w:t>ANEXO I</w:t>
      </w:r>
    </w:p>
    <w:p w:rsidR="00C31D31" w:rsidRDefault="00C31D31" w:rsidP="00C31D31">
      <w:pPr>
        <w:spacing w:after="80" w:line="360" w:lineRule="auto"/>
        <w:jc w:val="center"/>
        <w:rPr>
          <w:rFonts w:ascii="Verdana" w:hAnsi="Verdana" w:cs="Arial"/>
          <w:b/>
          <w:bCs/>
          <w:szCs w:val="24"/>
          <w:lang w:val="es-MX"/>
        </w:rPr>
      </w:pPr>
      <w:r>
        <w:rPr>
          <w:rFonts w:ascii="Verdana" w:hAnsi="Verdana" w:cs="Arial"/>
          <w:b/>
          <w:bCs/>
          <w:szCs w:val="24"/>
          <w:lang w:val="es-MX"/>
        </w:rPr>
        <w:t>FORMACIONES TÉCNICAS QUE TRIBUTAN AL ÁREA DE LAS CARRERAS DE TECNOLOGÍA DE LA SALUD</w:t>
      </w:r>
    </w:p>
    <w:p w:rsidR="00C31D31" w:rsidRDefault="00C31D31" w:rsidP="00C31D31">
      <w:pPr>
        <w:spacing w:after="80" w:line="360" w:lineRule="auto"/>
        <w:rPr>
          <w:rFonts w:ascii="Verdana" w:hAnsi="Verdana" w:cs="Arial"/>
          <w:b/>
          <w:bCs/>
          <w:szCs w:val="24"/>
          <w:lang w:val="es-MX"/>
        </w:rPr>
      </w:pPr>
      <w:r>
        <w:rPr>
          <w:rFonts w:ascii="Verdana" w:hAnsi="Verdana" w:cs="Arial"/>
          <w:b/>
          <w:bCs/>
          <w:szCs w:val="24"/>
          <w:lang w:val="es-MX"/>
        </w:rPr>
        <w:t>TÉCNICOS FORMADOS POR EL MINSAP.</w:t>
      </w:r>
    </w:p>
    <w:tbl>
      <w:tblPr>
        <w:tblpPr w:leftFromText="141" w:rightFromText="141" w:vertAnchor="text" w:horzAnchor="margin" w:tblpXSpec="center" w:tblpY="85"/>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6"/>
        <w:gridCol w:w="3309"/>
      </w:tblGrid>
      <w:tr w:rsidR="00C31D31" w:rsidTr="00C31D31">
        <w:trPr>
          <w:trHeight w:val="271"/>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jc w:val="center"/>
              <w:rPr>
                <w:rFonts w:ascii="Verdana" w:hAnsi="Verdana" w:cs="Arial"/>
                <w:b/>
                <w:bCs/>
                <w:szCs w:val="24"/>
              </w:rPr>
            </w:pPr>
            <w:r>
              <w:rPr>
                <w:rFonts w:ascii="Verdana" w:hAnsi="Verdana" w:cs="Arial"/>
                <w:b/>
                <w:bCs/>
                <w:szCs w:val="24"/>
              </w:rPr>
              <w:t>Formaciones Técnicas</w:t>
            </w:r>
          </w:p>
        </w:tc>
        <w:tc>
          <w:tcPr>
            <w:tcW w:w="3309"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jc w:val="center"/>
              <w:rPr>
                <w:rFonts w:ascii="Verdana" w:hAnsi="Verdana" w:cs="Arial"/>
                <w:b/>
                <w:bCs/>
                <w:szCs w:val="24"/>
              </w:rPr>
            </w:pPr>
            <w:r>
              <w:rPr>
                <w:rFonts w:ascii="Verdana" w:hAnsi="Verdana" w:cs="Arial"/>
                <w:b/>
                <w:bCs/>
                <w:szCs w:val="24"/>
              </w:rPr>
              <w:t>Carreras</w:t>
            </w:r>
          </w:p>
        </w:tc>
      </w:tr>
      <w:tr w:rsidR="00C31D31" w:rsidTr="00C31D31">
        <w:trPr>
          <w:trHeight w:val="1141"/>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6"/>
              </w:numPr>
              <w:spacing w:after="0" w:line="240" w:lineRule="auto"/>
              <w:ind w:left="567" w:hanging="283"/>
              <w:rPr>
                <w:rFonts w:ascii="Verdana" w:hAnsi="Verdana" w:cs="Arial"/>
                <w:szCs w:val="24"/>
                <w:lang w:eastAsia="en-US"/>
              </w:rPr>
            </w:pPr>
            <w:r>
              <w:rPr>
                <w:rFonts w:ascii="Verdana" w:hAnsi="Verdana" w:cs="Arial"/>
                <w:szCs w:val="24"/>
              </w:rPr>
              <w:t xml:space="preserve">Laboratorio  Clínico </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Análisis Clínico.</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 xml:space="preserve">Microbiología  </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Medicina Transfusional.</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Citohistopatología.</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Citohistotanatología.</w:t>
            </w:r>
          </w:p>
          <w:p w:rsidR="00C31D31" w:rsidRDefault="00C31D31" w:rsidP="00C31D31">
            <w:pPr>
              <w:numPr>
                <w:ilvl w:val="0"/>
                <w:numId w:val="7"/>
              </w:numPr>
              <w:spacing w:after="0" w:line="240" w:lineRule="auto"/>
              <w:ind w:left="567" w:hanging="283"/>
              <w:rPr>
                <w:rFonts w:ascii="Verdana" w:hAnsi="Verdana" w:cs="Arial"/>
                <w:szCs w:val="24"/>
              </w:rPr>
            </w:pPr>
            <w:r>
              <w:rPr>
                <w:rFonts w:ascii="Verdana" w:hAnsi="Verdana" w:cs="Arial"/>
                <w:szCs w:val="24"/>
              </w:rPr>
              <w:t>Inmunoalergia</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Fisiología Humana</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Biología Clínica</w:t>
            </w:r>
          </w:p>
          <w:p w:rsidR="00C31D31" w:rsidRDefault="00C31D31" w:rsidP="00C31D31">
            <w:pPr>
              <w:numPr>
                <w:ilvl w:val="0"/>
                <w:numId w:val="6"/>
              </w:numPr>
              <w:spacing w:after="0" w:line="240" w:lineRule="auto"/>
              <w:ind w:left="567" w:hanging="283"/>
              <w:rPr>
                <w:rFonts w:ascii="Verdana" w:hAnsi="Verdana" w:cs="Arial"/>
                <w:szCs w:val="24"/>
              </w:rPr>
            </w:pPr>
            <w:r>
              <w:rPr>
                <w:rFonts w:ascii="Verdana" w:hAnsi="Verdana" w:cs="Arial"/>
                <w:szCs w:val="24"/>
              </w:rPr>
              <w:t>Técnico Integral en Técnicas de Laboratorio</w:t>
            </w:r>
          </w:p>
          <w:p w:rsidR="00C31D31" w:rsidRDefault="00C31D31" w:rsidP="00C31D31">
            <w:pPr>
              <w:numPr>
                <w:ilvl w:val="0"/>
                <w:numId w:val="6"/>
              </w:numPr>
              <w:spacing w:after="0" w:line="240" w:lineRule="auto"/>
              <w:ind w:left="567" w:hanging="283"/>
              <w:rPr>
                <w:rFonts w:ascii="Verdana" w:hAnsi="Verdana" w:cs="Arial"/>
                <w:szCs w:val="24"/>
                <w:lang w:eastAsia="en-US"/>
              </w:rPr>
            </w:pPr>
            <w:r>
              <w:rPr>
                <w:rFonts w:ascii="Verdana" w:hAnsi="Verdana" w:cs="Arial"/>
                <w:szCs w:val="24"/>
              </w:rPr>
              <w:t>Microbiología Clínica</w:t>
            </w:r>
          </w:p>
        </w:tc>
        <w:tc>
          <w:tcPr>
            <w:tcW w:w="3309" w:type="dxa"/>
            <w:tcBorders>
              <w:top w:val="single" w:sz="4" w:space="0" w:color="auto"/>
              <w:left w:val="single" w:sz="4" w:space="0" w:color="auto"/>
              <w:bottom w:val="single" w:sz="4" w:space="0" w:color="auto"/>
              <w:right w:val="single" w:sz="4" w:space="0" w:color="auto"/>
            </w:tcBorders>
            <w:vAlign w:val="center"/>
          </w:tcPr>
          <w:p w:rsidR="00C31D31" w:rsidRDefault="00C31D31">
            <w:pPr>
              <w:spacing w:after="0" w:line="240" w:lineRule="auto"/>
              <w:ind w:left="72"/>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72"/>
              <w:jc w:val="center"/>
              <w:rPr>
                <w:rFonts w:ascii="Verdana" w:hAnsi="Verdana" w:cs="Arial"/>
                <w:b/>
                <w:bCs/>
                <w:szCs w:val="24"/>
              </w:rPr>
            </w:pPr>
            <w:r>
              <w:rPr>
                <w:rFonts w:ascii="Verdana" w:hAnsi="Verdana" w:cs="Arial"/>
                <w:b/>
                <w:bCs/>
                <w:szCs w:val="24"/>
              </w:rPr>
              <w:t>Bioanálisis Clínico</w:t>
            </w:r>
          </w:p>
          <w:p w:rsidR="00C31D31" w:rsidRDefault="00C31D31">
            <w:pPr>
              <w:spacing w:after="0" w:line="240" w:lineRule="auto"/>
              <w:ind w:left="72"/>
              <w:jc w:val="center"/>
              <w:rPr>
                <w:rFonts w:ascii="Verdana" w:hAnsi="Verdana" w:cs="Arial"/>
                <w:b/>
                <w:bCs/>
                <w:szCs w:val="24"/>
              </w:rPr>
            </w:pPr>
          </w:p>
        </w:tc>
      </w:tr>
      <w:tr w:rsidR="00C31D31" w:rsidTr="00C31D31">
        <w:trPr>
          <w:trHeight w:val="377"/>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8"/>
              </w:numPr>
              <w:spacing w:after="0" w:line="240" w:lineRule="auto"/>
              <w:ind w:left="567" w:hanging="283"/>
              <w:rPr>
                <w:rFonts w:ascii="Verdana" w:hAnsi="Verdana" w:cs="Arial"/>
                <w:szCs w:val="24"/>
                <w:lang w:eastAsia="en-US"/>
              </w:rPr>
            </w:pPr>
            <w:r>
              <w:rPr>
                <w:rFonts w:ascii="Verdana" w:hAnsi="Verdana" w:cs="Arial"/>
                <w:szCs w:val="24"/>
              </w:rPr>
              <w:t>Nutrición y Dietética</w:t>
            </w:r>
          </w:p>
          <w:p w:rsidR="00C31D31" w:rsidRDefault="00C31D31" w:rsidP="00C31D31">
            <w:pPr>
              <w:numPr>
                <w:ilvl w:val="0"/>
                <w:numId w:val="8"/>
              </w:numPr>
              <w:spacing w:after="0" w:line="240" w:lineRule="auto"/>
              <w:ind w:left="567" w:hanging="283"/>
              <w:rPr>
                <w:rFonts w:ascii="Verdana" w:hAnsi="Verdana" w:cs="Arial"/>
                <w:szCs w:val="24"/>
                <w:lang w:eastAsia="en-US"/>
              </w:rPr>
            </w:pPr>
            <w:r>
              <w:rPr>
                <w:rFonts w:ascii="Verdana" w:hAnsi="Verdana" w:cs="Arial"/>
                <w:szCs w:val="24"/>
              </w:rPr>
              <w:t>Dietista</w:t>
            </w:r>
          </w:p>
        </w:tc>
        <w:tc>
          <w:tcPr>
            <w:tcW w:w="3309" w:type="dxa"/>
            <w:tcBorders>
              <w:top w:val="single" w:sz="4" w:space="0" w:color="auto"/>
              <w:left w:val="single" w:sz="4" w:space="0" w:color="auto"/>
              <w:bottom w:val="single" w:sz="4" w:space="0" w:color="auto"/>
              <w:right w:val="single" w:sz="4" w:space="0" w:color="auto"/>
            </w:tcBorders>
            <w:vAlign w:val="center"/>
            <w:hideMark/>
          </w:tcPr>
          <w:p w:rsidR="00C31D31" w:rsidRDefault="00C31D31">
            <w:pPr>
              <w:spacing w:after="0" w:line="240" w:lineRule="auto"/>
              <w:ind w:left="72"/>
              <w:jc w:val="center"/>
              <w:rPr>
                <w:rFonts w:ascii="Verdana" w:hAnsi="Verdana" w:cs="Arial"/>
                <w:b/>
                <w:bCs/>
                <w:szCs w:val="24"/>
              </w:rPr>
            </w:pPr>
            <w:r>
              <w:rPr>
                <w:rFonts w:ascii="Verdana" w:hAnsi="Verdana" w:cs="Arial"/>
                <w:b/>
                <w:bCs/>
                <w:szCs w:val="24"/>
              </w:rPr>
              <w:t>Licenciatura en Nutrición</w:t>
            </w:r>
          </w:p>
        </w:tc>
      </w:tr>
      <w:tr w:rsidR="00C31D31" w:rsidTr="00C31D31">
        <w:trPr>
          <w:trHeight w:val="1141"/>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8"/>
              </w:numPr>
              <w:spacing w:after="0" w:line="240" w:lineRule="auto"/>
              <w:ind w:left="567" w:hanging="283"/>
              <w:rPr>
                <w:rFonts w:ascii="Verdana" w:hAnsi="Verdana" w:cs="Arial"/>
                <w:szCs w:val="24"/>
                <w:lang w:eastAsia="en-US"/>
              </w:rPr>
            </w:pPr>
            <w:r>
              <w:rPr>
                <w:rFonts w:ascii="Verdana" w:hAnsi="Verdana" w:cs="Arial"/>
                <w:szCs w:val="24"/>
              </w:rPr>
              <w:t xml:space="preserve">Podología  </w:t>
            </w:r>
          </w:p>
          <w:p w:rsidR="00C31D31" w:rsidRDefault="00C31D31" w:rsidP="00C31D31">
            <w:pPr>
              <w:numPr>
                <w:ilvl w:val="0"/>
                <w:numId w:val="8"/>
              </w:numPr>
              <w:spacing w:after="0" w:line="240" w:lineRule="auto"/>
              <w:ind w:left="567" w:hanging="283"/>
              <w:rPr>
                <w:rFonts w:ascii="Verdana" w:hAnsi="Verdana" w:cs="Arial"/>
                <w:szCs w:val="24"/>
              </w:rPr>
            </w:pPr>
            <w:r>
              <w:rPr>
                <w:rFonts w:ascii="Verdana" w:hAnsi="Verdana" w:cs="Arial"/>
                <w:szCs w:val="24"/>
              </w:rPr>
              <w:t>Trabajo social</w:t>
            </w:r>
          </w:p>
          <w:p w:rsidR="00C31D31" w:rsidRDefault="00C31D31" w:rsidP="00C31D31">
            <w:pPr>
              <w:numPr>
                <w:ilvl w:val="0"/>
                <w:numId w:val="8"/>
              </w:numPr>
              <w:spacing w:after="0" w:line="240" w:lineRule="auto"/>
              <w:ind w:left="567" w:hanging="283"/>
              <w:rPr>
                <w:rFonts w:ascii="Verdana" w:hAnsi="Verdana" w:cs="Arial"/>
                <w:szCs w:val="24"/>
              </w:rPr>
            </w:pPr>
            <w:r>
              <w:rPr>
                <w:rFonts w:ascii="Verdana" w:hAnsi="Verdana" w:cs="Arial"/>
                <w:szCs w:val="24"/>
              </w:rPr>
              <w:t xml:space="preserve">Rehabilitación Social y Ocupacional  </w:t>
            </w:r>
          </w:p>
          <w:p w:rsidR="00C31D31" w:rsidRDefault="00C31D31" w:rsidP="00C31D31">
            <w:pPr>
              <w:numPr>
                <w:ilvl w:val="0"/>
                <w:numId w:val="8"/>
              </w:numPr>
              <w:spacing w:after="0" w:line="240" w:lineRule="auto"/>
              <w:ind w:left="567" w:hanging="283"/>
              <w:rPr>
                <w:rFonts w:ascii="Verdana" w:hAnsi="Verdana" w:cs="Arial"/>
                <w:szCs w:val="24"/>
              </w:rPr>
            </w:pPr>
            <w:r>
              <w:rPr>
                <w:rFonts w:ascii="Verdana" w:hAnsi="Verdana" w:cs="Arial"/>
                <w:szCs w:val="24"/>
              </w:rPr>
              <w:t xml:space="preserve">Terapia Física y Rehabilitación  </w:t>
            </w:r>
          </w:p>
          <w:p w:rsidR="00C31D31" w:rsidRDefault="00C31D31" w:rsidP="00C31D31">
            <w:pPr>
              <w:numPr>
                <w:ilvl w:val="0"/>
                <w:numId w:val="8"/>
              </w:numPr>
              <w:spacing w:after="0" w:line="240" w:lineRule="auto"/>
              <w:ind w:left="567" w:hanging="283"/>
              <w:rPr>
                <w:rFonts w:ascii="Verdana" w:hAnsi="Verdana" w:cs="Arial"/>
                <w:szCs w:val="24"/>
              </w:rPr>
            </w:pPr>
            <w:r>
              <w:rPr>
                <w:rFonts w:ascii="Verdana" w:hAnsi="Verdana" w:cs="Arial"/>
                <w:szCs w:val="24"/>
              </w:rPr>
              <w:t>Ortoprótesis</w:t>
            </w:r>
          </w:p>
          <w:p w:rsidR="00C31D31" w:rsidRDefault="00C31D31" w:rsidP="00C31D31">
            <w:pPr>
              <w:numPr>
                <w:ilvl w:val="0"/>
                <w:numId w:val="8"/>
              </w:numPr>
              <w:spacing w:after="0" w:line="240" w:lineRule="auto"/>
              <w:ind w:left="567" w:hanging="283"/>
              <w:rPr>
                <w:rFonts w:ascii="Verdana" w:hAnsi="Verdana" w:cs="Arial"/>
                <w:szCs w:val="24"/>
              </w:rPr>
            </w:pPr>
            <w:r>
              <w:rPr>
                <w:rFonts w:ascii="Verdana" w:hAnsi="Verdana" w:cs="Arial"/>
                <w:szCs w:val="24"/>
              </w:rPr>
              <w:t>Traumatología</w:t>
            </w:r>
          </w:p>
          <w:p w:rsidR="00C31D31" w:rsidRDefault="00C31D31" w:rsidP="00C31D31">
            <w:pPr>
              <w:numPr>
                <w:ilvl w:val="0"/>
                <w:numId w:val="8"/>
              </w:numPr>
              <w:spacing w:after="0" w:line="240" w:lineRule="auto"/>
              <w:ind w:left="567" w:hanging="283"/>
              <w:rPr>
                <w:rFonts w:ascii="Verdana" w:hAnsi="Verdana" w:cs="Arial"/>
                <w:szCs w:val="24"/>
              </w:rPr>
            </w:pPr>
            <w:r>
              <w:rPr>
                <w:rFonts w:ascii="Verdana" w:hAnsi="Verdana" w:cs="Arial"/>
                <w:szCs w:val="24"/>
              </w:rPr>
              <w:t>Prótesis, Órtesis y Bandaje Ortopédico</w:t>
            </w:r>
          </w:p>
          <w:p w:rsidR="00C31D31" w:rsidRDefault="00C31D31" w:rsidP="00C31D31">
            <w:pPr>
              <w:numPr>
                <w:ilvl w:val="0"/>
                <w:numId w:val="8"/>
              </w:numPr>
              <w:spacing w:after="0" w:line="240" w:lineRule="auto"/>
              <w:ind w:left="567" w:hanging="283"/>
              <w:rPr>
                <w:rFonts w:ascii="Verdana" w:hAnsi="Verdana" w:cs="Arial"/>
                <w:szCs w:val="24"/>
              </w:rPr>
            </w:pPr>
            <w:r>
              <w:rPr>
                <w:rFonts w:ascii="Verdana" w:hAnsi="Verdana" w:cs="Arial"/>
                <w:szCs w:val="24"/>
              </w:rPr>
              <w:t>Terapia Ocupacional</w:t>
            </w:r>
          </w:p>
          <w:p w:rsidR="00C31D31" w:rsidRDefault="00C31D31" w:rsidP="00C31D31">
            <w:pPr>
              <w:numPr>
                <w:ilvl w:val="0"/>
                <w:numId w:val="8"/>
              </w:numPr>
              <w:spacing w:after="0" w:line="240" w:lineRule="auto"/>
              <w:ind w:left="567" w:hanging="283"/>
              <w:rPr>
                <w:rFonts w:ascii="Verdana" w:hAnsi="Verdana" w:cs="Arial"/>
                <w:szCs w:val="24"/>
                <w:lang w:eastAsia="en-US"/>
              </w:rPr>
            </w:pPr>
            <w:r>
              <w:rPr>
                <w:rFonts w:ascii="Verdana" w:hAnsi="Verdana" w:cs="Arial"/>
                <w:szCs w:val="24"/>
              </w:rPr>
              <w:t xml:space="preserve">Ergoterapia psiquiátrica </w:t>
            </w:r>
          </w:p>
        </w:tc>
        <w:tc>
          <w:tcPr>
            <w:tcW w:w="3309" w:type="dxa"/>
            <w:tcBorders>
              <w:top w:val="single" w:sz="4" w:space="0" w:color="auto"/>
              <w:left w:val="single" w:sz="4" w:space="0" w:color="auto"/>
              <w:bottom w:val="single" w:sz="4" w:space="0" w:color="auto"/>
              <w:right w:val="single" w:sz="4" w:space="0" w:color="auto"/>
            </w:tcBorders>
            <w:vAlign w:val="center"/>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57"/>
              <w:jc w:val="center"/>
              <w:rPr>
                <w:rFonts w:ascii="Verdana" w:hAnsi="Verdana" w:cs="Arial"/>
                <w:szCs w:val="24"/>
              </w:rPr>
            </w:pPr>
            <w:r>
              <w:rPr>
                <w:rFonts w:ascii="Verdana" w:hAnsi="Verdana" w:cs="Arial"/>
                <w:b/>
                <w:bCs/>
                <w:szCs w:val="24"/>
              </w:rPr>
              <w:t>Rehabilitación en  Salud</w:t>
            </w:r>
          </w:p>
          <w:p w:rsidR="00C31D31" w:rsidRDefault="00C31D31">
            <w:pPr>
              <w:spacing w:after="0" w:line="240" w:lineRule="auto"/>
              <w:ind w:left="57"/>
              <w:jc w:val="center"/>
              <w:rPr>
                <w:rFonts w:ascii="Verdana" w:hAnsi="Verdana" w:cs="Arial"/>
                <w:szCs w:val="24"/>
              </w:rPr>
            </w:pPr>
          </w:p>
        </w:tc>
      </w:tr>
      <w:tr w:rsidR="00C31D31" w:rsidTr="00C31D31">
        <w:trPr>
          <w:trHeight w:val="768"/>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9"/>
              </w:numPr>
              <w:spacing w:after="0" w:line="240" w:lineRule="auto"/>
              <w:ind w:left="567" w:hanging="283"/>
              <w:rPr>
                <w:rFonts w:ascii="Verdana" w:hAnsi="Verdana" w:cs="Arial"/>
                <w:szCs w:val="24"/>
                <w:lang w:eastAsia="en-US"/>
              </w:rPr>
            </w:pPr>
            <w:r>
              <w:rPr>
                <w:rFonts w:ascii="Verdana" w:hAnsi="Verdana" w:cs="Arial"/>
                <w:szCs w:val="24"/>
              </w:rPr>
              <w:t xml:space="preserve">Imagenología </w:t>
            </w:r>
          </w:p>
          <w:p w:rsidR="00C31D31" w:rsidRDefault="00C31D31" w:rsidP="00C31D31">
            <w:pPr>
              <w:numPr>
                <w:ilvl w:val="0"/>
                <w:numId w:val="9"/>
              </w:numPr>
              <w:spacing w:after="0" w:line="240" w:lineRule="auto"/>
              <w:ind w:left="567" w:hanging="283"/>
              <w:rPr>
                <w:rFonts w:ascii="Verdana" w:hAnsi="Verdana" w:cs="Arial"/>
                <w:szCs w:val="24"/>
              </w:rPr>
            </w:pPr>
            <w:r>
              <w:rPr>
                <w:rFonts w:ascii="Verdana" w:hAnsi="Verdana" w:cs="Arial"/>
                <w:szCs w:val="24"/>
              </w:rPr>
              <w:t>Radiología</w:t>
            </w:r>
          </w:p>
          <w:p w:rsidR="00C31D31" w:rsidRDefault="00C31D31" w:rsidP="00C31D31">
            <w:pPr>
              <w:numPr>
                <w:ilvl w:val="0"/>
                <w:numId w:val="9"/>
              </w:numPr>
              <w:spacing w:after="0" w:line="240" w:lineRule="auto"/>
              <w:ind w:left="567" w:hanging="283"/>
              <w:rPr>
                <w:rFonts w:ascii="Verdana" w:hAnsi="Verdana" w:cs="Arial"/>
                <w:szCs w:val="24"/>
              </w:rPr>
            </w:pPr>
            <w:r>
              <w:rPr>
                <w:rFonts w:ascii="Verdana" w:hAnsi="Verdana" w:cs="Arial"/>
                <w:szCs w:val="24"/>
              </w:rPr>
              <w:t>Biofísica Médica</w:t>
            </w:r>
          </w:p>
          <w:p w:rsidR="00C31D31" w:rsidRDefault="00C31D31" w:rsidP="00C31D31">
            <w:pPr>
              <w:numPr>
                <w:ilvl w:val="0"/>
                <w:numId w:val="9"/>
              </w:numPr>
              <w:spacing w:after="0" w:line="240" w:lineRule="auto"/>
              <w:ind w:left="567" w:hanging="283"/>
              <w:rPr>
                <w:rFonts w:ascii="Verdana" w:hAnsi="Verdana" w:cs="Arial"/>
                <w:szCs w:val="24"/>
              </w:rPr>
            </w:pPr>
            <w:r>
              <w:rPr>
                <w:rFonts w:ascii="Verdana" w:hAnsi="Verdana" w:cs="Arial"/>
                <w:szCs w:val="24"/>
              </w:rPr>
              <w:t>Radiofísica Médica</w:t>
            </w:r>
          </w:p>
          <w:p w:rsidR="00C31D31" w:rsidRDefault="00C31D31" w:rsidP="00C31D31">
            <w:pPr>
              <w:numPr>
                <w:ilvl w:val="0"/>
                <w:numId w:val="9"/>
              </w:numPr>
              <w:spacing w:after="0" w:line="240" w:lineRule="auto"/>
              <w:ind w:left="567" w:hanging="283"/>
              <w:rPr>
                <w:rFonts w:ascii="Verdana" w:hAnsi="Verdana" w:cs="Arial"/>
                <w:szCs w:val="24"/>
                <w:lang w:eastAsia="en-US"/>
              </w:rPr>
            </w:pPr>
            <w:r>
              <w:rPr>
                <w:rFonts w:ascii="Verdana" w:hAnsi="Verdana" w:cs="Arial"/>
                <w:szCs w:val="24"/>
              </w:rPr>
              <w:t>Rayos X</w:t>
            </w:r>
          </w:p>
        </w:tc>
        <w:tc>
          <w:tcPr>
            <w:tcW w:w="3309" w:type="dxa"/>
            <w:tcBorders>
              <w:top w:val="single" w:sz="4" w:space="0" w:color="auto"/>
              <w:left w:val="single" w:sz="4" w:space="0" w:color="auto"/>
              <w:bottom w:val="single" w:sz="4" w:space="0" w:color="auto"/>
              <w:right w:val="single" w:sz="4" w:space="0" w:color="auto"/>
            </w:tcBorders>
            <w:vAlign w:val="center"/>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Imagenología y Radio Física Médica</w:t>
            </w:r>
          </w:p>
        </w:tc>
      </w:tr>
      <w:tr w:rsidR="00C31D31" w:rsidTr="00C31D31">
        <w:trPr>
          <w:trHeight w:val="496"/>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10"/>
              </w:numPr>
              <w:spacing w:after="0" w:line="240" w:lineRule="auto"/>
              <w:ind w:left="567" w:hanging="283"/>
              <w:rPr>
                <w:rFonts w:ascii="Verdana" w:hAnsi="Verdana" w:cs="Arial"/>
                <w:szCs w:val="24"/>
                <w:lang w:eastAsia="en-US"/>
              </w:rPr>
            </w:pPr>
            <w:r>
              <w:rPr>
                <w:rFonts w:ascii="Verdana" w:hAnsi="Verdana" w:cs="Arial"/>
                <w:szCs w:val="24"/>
              </w:rPr>
              <w:t xml:space="preserve">Logo fonoaudiología  </w:t>
            </w:r>
          </w:p>
          <w:p w:rsidR="00C31D31" w:rsidRDefault="00C31D31" w:rsidP="00C31D31">
            <w:pPr>
              <w:numPr>
                <w:ilvl w:val="0"/>
                <w:numId w:val="10"/>
              </w:numPr>
              <w:spacing w:after="0" w:line="240" w:lineRule="auto"/>
              <w:ind w:left="567" w:hanging="283"/>
              <w:rPr>
                <w:rFonts w:ascii="Verdana" w:hAnsi="Verdana" w:cs="Arial"/>
                <w:szCs w:val="24"/>
              </w:rPr>
            </w:pPr>
            <w:r>
              <w:rPr>
                <w:rFonts w:ascii="Verdana" w:hAnsi="Verdana" w:cs="Arial"/>
                <w:szCs w:val="24"/>
              </w:rPr>
              <w:t>Logopedia, Foniatría y Audiología</w:t>
            </w:r>
          </w:p>
          <w:p w:rsidR="00C31D31" w:rsidRDefault="00C31D31" w:rsidP="00C31D31">
            <w:pPr>
              <w:numPr>
                <w:ilvl w:val="0"/>
                <w:numId w:val="10"/>
              </w:numPr>
              <w:spacing w:after="0" w:line="240" w:lineRule="auto"/>
              <w:ind w:left="567" w:hanging="283"/>
              <w:rPr>
                <w:rFonts w:ascii="Verdana" w:hAnsi="Verdana" w:cs="Arial"/>
                <w:szCs w:val="24"/>
                <w:lang w:eastAsia="en-US"/>
              </w:rPr>
            </w:pPr>
            <w:r>
              <w:rPr>
                <w:rFonts w:ascii="Verdana" w:hAnsi="Verdana" w:cs="Arial"/>
                <w:szCs w:val="24"/>
              </w:rPr>
              <w:t>Logopedia y Foniatría</w:t>
            </w:r>
          </w:p>
        </w:tc>
        <w:tc>
          <w:tcPr>
            <w:tcW w:w="3309" w:type="dxa"/>
            <w:tcBorders>
              <w:top w:val="single" w:sz="4" w:space="0" w:color="auto"/>
              <w:left w:val="single" w:sz="4" w:space="0" w:color="auto"/>
              <w:bottom w:val="single" w:sz="4" w:space="0" w:color="auto"/>
              <w:right w:val="single" w:sz="4" w:space="0" w:color="auto"/>
            </w:tcBorders>
            <w:vAlign w:val="center"/>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Logo fonoaudiología</w:t>
            </w:r>
          </w:p>
        </w:tc>
      </w:tr>
      <w:tr w:rsidR="00C31D31" w:rsidTr="00C31D31">
        <w:trPr>
          <w:trHeight w:val="478"/>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10"/>
              </w:numPr>
              <w:spacing w:after="0" w:line="240" w:lineRule="auto"/>
              <w:ind w:left="567" w:hanging="283"/>
              <w:rPr>
                <w:rFonts w:ascii="Verdana" w:hAnsi="Verdana" w:cs="Arial"/>
                <w:szCs w:val="24"/>
                <w:lang w:eastAsia="en-US"/>
              </w:rPr>
            </w:pPr>
            <w:r>
              <w:rPr>
                <w:rFonts w:ascii="Verdana" w:hAnsi="Verdana" w:cs="Arial"/>
                <w:szCs w:val="24"/>
              </w:rPr>
              <w:t>Higiene y Epidemiología.</w:t>
            </w:r>
          </w:p>
          <w:p w:rsidR="00C31D31" w:rsidRDefault="00C31D31" w:rsidP="00C31D31">
            <w:pPr>
              <w:numPr>
                <w:ilvl w:val="0"/>
                <w:numId w:val="10"/>
              </w:numPr>
              <w:spacing w:after="0" w:line="240" w:lineRule="auto"/>
              <w:ind w:left="567" w:hanging="283"/>
              <w:rPr>
                <w:rFonts w:ascii="Verdana" w:hAnsi="Verdana" w:cs="Arial"/>
                <w:szCs w:val="24"/>
                <w:lang w:eastAsia="en-US"/>
              </w:rPr>
            </w:pPr>
            <w:r>
              <w:rPr>
                <w:rFonts w:ascii="Verdana" w:hAnsi="Verdana" w:cs="Arial"/>
                <w:szCs w:val="24"/>
              </w:rPr>
              <w:t>Vigilancia y Lucha Antivectorial.</w:t>
            </w:r>
          </w:p>
        </w:tc>
        <w:tc>
          <w:tcPr>
            <w:tcW w:w="3309" w:type="dxa"/>
            <w:tcBorders>
              <w:top w:val="single" w:sz="4" w:space="0" w:color="auto"/>
              <w:left w:val="single" w:sz="4" w:space="0" w:color="auto"/>
              <w:bottom w:val="single" w:sz="4" w:space="0" w:color="auto"/>
              <w:right w:val="single" w:sz="4" w:space="0" w:color="auto"/>
            </w:tcBorders>
            <w:vAlign w:val="center"/>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Higiene y Epidemiología</w:t>
            </w:r>
          </w:p>
        </w:tc>
      </w:tr>
      <w:tr w:rsidR="00C31D31" w:rsidTr="00C31D31">
        <w:trPr>
          <w:trHeight w:val="459"/>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10"/>
              </w:numPr>
              <w:spacing w:after="0" w:line="240" w:lineRule="auto"/>
              <w:ind w:left="567" w:hanging="283"/>
              <w:rPr>
                <w:rFonts w:ascii="Verdana" w:hAnsi="Verdana" w:cs="Arial"/>
                <w:szCs w:val="24"/>
                <w:lang w:eastAsia="en-US"/>
              </w:rPr>
            </w:pPr>
            <w:r>
              <w:rPr>
                <w:rFonts w:ascii="Verdana" w:hAnsi="Verdana" w:cs="Arial"/>
                <w:szCs w:val="24"/>
              </w:rPr>
              <w:t xml:space="preserve">Optometría y Óptica </w:t>
            </w:r>
          </w:p>
        </w:tc>
        <w:tc>
          <w:tcPr>
            <w:tcW w:w="3309" w:type="dxa"/>
            <w:tcBorders>
              <w:top w:val="single" w:sz="4" w:space="0" w:color="auto"/>
              <w:left w:val="single" w:sz="4" w:space="0" w:color="auto"/>
              <w:bottom w:val="single" w:sz="4" w:space="0" w:color="auto"/>
              <w:right w:val="single" w:sz="4" w:space="0" w:color="auto"/>
            </w:tcBorders>
            <w:vAlign w:val="center"/>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Optometría y Óptica</w:t>
            </w:r>
          </w:p>
        </w:tc>
      </w:tr>
      <w:tr w:rsidR="00C31D31" w:rsidTr="00C31D31">
        <w:trPr>
          <w:trHeight w:val="388"/>
        </w:trPr>
        <w:tc>
          <w:tcPr>
            <w:tcW w:w="5705"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10"/>
              </w:numPr>
              <w:spacing w:after="0" w:line="240" w:lineRule="auto"/>
              <w:ind w:left="567" w:hanging="283"/>
              <w:rPr>
                <w:rFonts w:ascii="Verdana" w:hAnsi="Verdana" w:cs="Arial"/>
                <w:szCs w:val="24"/>
                <w:lang w:eastAsia="en-US"/>
              </w:rPr>
            </w:pPr>
            <w:r>
              <w:rPr>
                <w:rFonts w:ascii="Verdana" w:hAnsi="Verdana" w:cs="Arial"/>
                <w:szCs w:val="24"/>
              </w:rPr>
              <w:t>Gestión de la Información en Salud</w:t>
            </w:r>
          </w:p>
          <w:p w:rsidR="00C31D31" w:rsidRDefault="00C31D31" w:rsidP="00C31D31">
            <w:pPr>
              <w:numPr>
                <w:ilvl w:val="0"/>
                <w:numId w:val="10"/>
              </w:numPr>
              <w:spacing w:after="0" w:line="240" w:lineRule="auto"/>
              <w:ind w:left="567" w:hanging="283"/>
              <w:rPr>
                <w:rFonts w:ascii="Verdana" w:hAnsi="Verdana" w:cs="Arial"/>
                <w:szCs w:val="24"/>
              </w:rPr>
            </w:pPr>
            <w:r>
              <w:rPr>
                <w:rFonts w:ascii="Verdana" w:hAnsi="Verdana" w:cs="Arial"/>
                <w:szCs w:val="24"/>
              </w:rPr>
              <w:t>Estadísticas de Salud</w:t>
            </w:r>
          </w:p>
          <w:p w:rsidR="00C31D31" w:rsidRDefault="00C31D31" w:rsidP="00C31D31">
            <w:pPr>
              <w:numPr>
                <w:ilvl w:val="0"/>
                <w:numId w:val="10"/>
              </w:numPr>
              <w:spacing w:after="0" w:line="240" w:lineRule="auto"/>
              <w:ind w:left="567" w:hanging="283"/>
              <w:rPr>
                <w:rFonts w:ascii="Verdana" w:hAnsi="Verdana" w:cs="Arial"/>
                <w:szCs w:val="24"/>
              </w:rPr>
            </w:pPr>
            <w:r>
              <w:rPr>
                <w:rFonts w:ascii="Verdana" w:hAnsi="Verdana" w:cs="Arial"/>
                <w:szCs w:val="24"/>
              </w:rPr>
              <w:t>Registros médicos y Estadística de Salud</w:t>
            </w:r>
          </w:p>
          <w:p w:rsidR="00C31D31" w:rsidRDefault="00C31D31" w:rsidP="00C31D31">
            <w:pPr>
              <w:numPr>
                <w:ilvl w:val="0"/>
                <w:numId w:val="10"/>
              </w:numPr>
              <w:spacing w:after="0" w:line="240" w:lineRule="auto"/>
              <w:ind w:left="567" w:hanging="283"/>
              <w:rPr>
                <w:rFonts w:ascii="Verdana" w:hAnsi="Verdana" w:cs="Arial"/>
                <w:szCs w:val="24"/>
              </w:rPr>
            </w:pPr>
            <w:r>
              <w:rPr>
                <w:rFonts w:ascii="Verdana" w:hAnsi="Verdana" w:cs="Arial"/>
                <w:szCs w:val="24"/>
              </w:rPr>
              <w:t>Registros Médicos de Informática Médica</w:t>
            </w:r>
          </w:p>
          <w:p w:rsidR="00C31D31" w:rsidRDefault="00C31D31" w:rsidP="00C31D31">
            <w:pPr>
              <w:numPr>
                <w:ilvl w:val="0"/>
                <w:numId w:val="10"/>
              </w:numPr>
              <w:spacing w:after="0" w:line="240" w:lineRule="auto"/>
              <w:ind w:left="567" w:hanging="283"/>
              <w:rPr>
                <w:rFonts w:ascii="Verdana" w:hAnsi="Verdana" w:cs="Arial"/>
                <w:szCs w:val="24"/>
                <w:lang w:eastAsia="en-US"/>
              </w:rPr>
            </w:pPr>
            <w:r>
              <w:rPr>
                <w:rFonts w:ascii="Verdana" w:hAnsi="Verdana" w:cs="Arial"/>
                <w:szCs w:val="24"/>
              </w:rPr>
              <w:t>Información, Informática y Estadística de Salud</w:t>
            </w:r>
          </w:p>
        </w:tc>
        <w:tc>
          <w:tcPr>
            <w:tcW w:w="3309" w:type="dxa"/>
            <w:tcBorders>
              <w:top w:val="single" w:sz="4" w:space="0" w:color="auto"/>
              <w:left w:val="single" w:sz="4" w:space="0" w:color="auto"/>
              <w:bottom w:val="single" w:sz="4" w:space="0" w:color="auto"/>
              <w:right w:val="single" w:sz="4" w:space="0" w:color="auto"/>
            </w:tcBorders>
            <w:vAlign w:val="center"/>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Sistema de Información en Salud</w:t>
            </w:r>
          </w:p>
        </w:tc>
      </w:tr>
    </w:tbl>
    <w:p w:rsidR="00C31D31" w:rsidRDefault="00C31D31" w:rsidP="00C31D31">
      <w:pPr>
        <w:spacing w:after="80" w:line="360" w:lineRule="auto"/>
        <w:jc w:val="both"/>
        <w:rPr>
          <w:rFonts w:ascii="Verdana" w:eastAsia="MS Mincho" w:hAnsi="Verdana"/>
          <w:sz w:val="24"/>
          <w:szCs w:val="20"/>
          <w:lang w:val="es-MX"/>
        </w:rPr>
      </w:pPr>
    </w:p>
    <w:p w:rsidR="00C31D31" w:rsidRDefault="00C31D31" w:rsidP="00C31D31">
      <w:pPr>
        <w:spacing w:after="80" w:line="360" w:lineRule="auto"/>
        <w:rPr>
          <w:rFonts w:ascii="Verdana" w:hAnsi="Verdana" w:cs="Arial"/>
          <w:b/>
          <w:bCs/>
          <w:szCs w:val="24"/>
          <w:lang w:val="es-MX"/>
        </w:rPr>
      </w:pPr>
      <w:r>
        <w:rPr>
          <w:rFonts w:ascii="Verdana" w:hAnsi="Verdana" w:cs="Arial"/>
          <w:b/>
          <w:bCs/>
          <w:szCs w:val="24"/>
          <w:lang w:val="es-MX"/>
        </w:rPr>
        <w:br w:type="page"/>
      </w:r>
      <w:r>
        <w:rPr>
          <w:rFonts w:ascii="Verdana" w:hAnsi="Verdana" w:cs="Arial"/>
          <w:b/>
          <w:bCs/>
          <w:szCs w:val="24"/>
          <w:lang w:val="es-MX"/>
        </w:rPr>
        <w:lastRenderedPageBreak/>
        <w:t>TÉCNICOS NO FORMADOS POR EL MINSAP.</w:t>
      </w:r>
    </w:p>
    <w:tbl>
      <w:tblPr>
        <w:tblpPr w:leftFromText="141" w:rightFromText="141" w:vertAnchor="text" w:horzAnchor="margin" w:tblpXSpec="center" w:tblpY="8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017"/>
      </w:tblGrid>
      <w:tr w:rsidR="00C31D31" w:rsidTr="00C31D31">
        <w:trPr>
          <w:trHeight w:val="271"/>
        </w:trPr>
        <w:tc>
          <w:tcPr>
            <w:tcW w:w="4503"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jc w:val="center"/>
              <w:rPr>
                <w:rFonts w:ascii="Verdana" w:hAnsi="Verdana" w:cs="Arial"/>
                <w:b/>
                <w:bCs/>
                <w:szCs w:val="24"/>
              </w:rPr>
            </w:pPr>
            <w:r>
              <w:rPr>
                <w:rFonts w:ascii="Verdana" w:hAnsi="Verdana" w:cs="Arial"/>
                <w:b/>
                <w:bCs/>
                <w:szCs w:val="24"/>
              </w:rPr>
              <w:t>Formaciones Técnicas</w:t>
            </w:r>
          </w:p>
        </w:tc>
        <w:tc>
          <w:tcPr>
            <w:tcW w:w="4017"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jc w:val="center"/>
              <w:rPr>
                <w:rFonts w:ascii="Verdana" w:hAnsi="Verdana" w:cs="Arial"/>
                <w:b/>
                <w:bCs/>
                <w:szCs w:val="24"/>
              </w:rPr>
            </w:pPr>
            <w:r>
              <w:rPr>
                <w:rFonts w:ascii="Verdana" w:hAnsi="Verdana" w:cs="Arial"/>
                <w:b/>
                <w:bCs/>
                <w:szCs w:val="24"/>
              </w:rPr>
              <w:t>Carreras</w:t>
            </w:r>
          </w:p>
        </w:tc>
      </w:tr>
      <w:tr w:rsidR="00C31D31" w:rsidTr="00C31D31">
        <w:trPr>
          <w:trHeight w:val="1141"/>
        </w:trPr>
        <w:tc>
          <w:tcPr>
            <w:tcW w:w="4503"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6"/>
              </w:numPr>
              <w:spacing w:after="0" w:line="240" w:lineRule="auto"/>
              <w:rPr>
                <w:rFonts w:ascii="Verdana" w:hAnsi="Verdana" w:cs="Arial"/>
                <w:szCs w:val="24"/>
                <w:lang w:eastAsia="en-US"/>
              </w:rPr>
            </w:pPr>
            <w:r>
              <w:rPr>
                <w:rFonts w:ascii="Verdana" w:hAnsi="Verdana" w:cs="Arial"/>
                <w:szCs w:val="24"/>
              </w:rPr>
              <w:t xml:space="preserve">Biología </w:t>
            </w:r>
          </w:p>
          <w:p w:rsidR="00C31D31" w:rsidRDefault="00C31D31" w:rsidP="00C31D31">
            <w:pPr>
              <w:numPr>
                <w:ilvl w:val="0"/>
                <w:numId w:val="6"/>
              </w:numPr>
              <w:spacing w:after="0" w:line="240" w:lineRule="auto"/>
              <w:rPr>
                <w:rFonts w:ascii="Verdana" w:hAnsi="Verdana" w:cs="Arial"/>
                <w:szCs w:val="24"/>
              </w:rPr>
            </w:pPr>
            <w:r>
              <w:rPr>
                <w:rFonts w:ascii="Verdana" w:hAnsi="Verdana" w:cs="Arial"/>
                <w:szCs w:val="24"/>
              </w:rPr>
              <w:t>Bioquímica</w:t>
            </w:r>
          </w:p>
          <w:p w:rsidR="00C31D31" w:rsidRDefault="00C31D31" w:rsidP="00C31D31">
            <w:pPr>
              <w:numPr>
                <w:ilvl w:val="0"/>
                <w:numId w:val="6"/>
              </w:numPr>
              <w:spacing w:after="0" w:line="240" w:lineRule="auto"/>
              <w:rPr>
                <w:rFonts w:ascii="Verdana" w:hAnsi="Verdana" w:cs="Arial"/>
                <w:szCs w:val="24"/>
                <w:lang w:eastAsia="en-US"/>
              </w:rPr>
            </w:pPr>
            <w:r>
              <w:rPr>
                <w:rFonts w:ascii="Verdana" w:hAnsi="Verdana" w:cs="Arial"/>
                <w:szCs w:val="24"/>
              </w:rPr>
              <w:t xml:space="preserve">Microbiología </w:t>
            </w:r>
          </w:p>
        </w:tc>
        <w:tc>
          <w:tcPr>
            <w:tcW w:w="4017" w:type="dxa"/>
            <w:tcBorders>
              <w:top w:val="single" w:sz="4" w:space="0" w:color="auto"/>
              <w:left w:val="single" w:sz="4" w:space="0" w:color="auto"/>
              <w:bottom w:val="single" w:sz="4" w:space="0" w:color="auto"/>
              <w:right w:val="single" w:sz="4" w:space="0" w:color="auto"/>
            </w:tcBorders>
            <w:vAlign w:val="center"/>
          </w:tcPr>
          <w:p w:rsidR="00C31D31" w:rsidRDefault="00C31D31">
            <w:pPr>
              <w:spacing w:after="0" w:line="240" w:lineRule="auto"/>
              <w:ind w:left="72"/>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72"/>
              <w:jc w:val="center"/>
              <w:rPr>
                <w:rFonts w:ascii="Verdana" w:hAnsi="Verdana" w:cs="Arial"/>
                <w:b/>
                <w:bCs/>
                <w:szCs w:val="24"/>
              </w:rPr>
            </w:pPr>
            <w:r>
              <w:rPr>
                <w:rFonts w:ascii="Verdana" w:hAnsi="Verdana" w:cs="Arial"/>
                <w:b/>
                <w:bCs/>
                <w:szCs w:val="24"/>
              </w:rPr>
              <w:t>Bioanálisis Clínico</w:t>
            </w:r>
          </w:p>
          <w:p w:rsidR="00C31D31" w:rsidRDefault="00C31D31">
            <w:pPr>
              <w:spacing w:after="0" w:line="240" w:lineRule="auto"/>
              <w:ind w:left="72"/>
              <w:jc w:val="center"/>
              <w:rPr>
                <w:rFonts w:ascii="Verdana" w:hAnsi="Verdana" w:cs="Arial"/>
                <w:b/>
                <w:bCs/>
                <w:szCs w:val="24"/>
              </w:rPr>
            </w:pPr>
          </w:p>
        </w:tc>
      </w:tr>
      <w:tr w:rsidR="00C31D31" w:rsidTr="00C31D31">
        <w:trPr>
          <w:trHeight w:val="377"/>
        </w:trPr>
        <w:tc>
          <w:tcPr>
            <w:tcW w:w="4503"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8"/>
              </w:numPr>
              <w:spacing w:after="0" w:line="240" w:lineRule="auto"/>
              <w:rPr>
                <w:rFonts w:ascii="Verdana" w:hAnsi="Verdana" w:cs="Arial"/>
                <w:szCs w:val="24"/>
                <w:lang w:eastAsia="en-US"/>
              </w:rPr>
            </w:pPr>
            <w:r>
              <w:rPr>
                <w:rFonts w:ascii="Verdana" w:hAnsi="Verdana" w:cs="Arial"/>
                <w:szCs w:val="24"/>
              </w:rPr>
              <w:t>Informática.</w:t>
            </w:r>
          </w:p>
          <w:p w:rsidR="00C31D31" w:rsidRDefault="00C31D31" w:rsidP="00C31D31">
            <w:pPr>
              <w:numPr>
                <w:ilvl w:val="0"/>
                <w:numId w:val="8"/>
              </w:numPr>
              <w:spacing w:after="0" w:line="240" w:lineRule="auto"/>
              <w:rPr>
                <w:rFonts w:ascii="Verdana" w:hAnsi="Verdana" w:cs="Arial"/>
                <w:szCs w:val="24"/>
              </w:rPr>
            </w:pPr>
            <w:r>
              <w:rPr>
                <w:rFonts w:ascii="Verdana" w:hAnsi="Verdana" w:cs="Arial"/>
                <w:szCs w:val="24"/>
              </w:rPr>
              <w:t>Estadística.</w:t>
            </w:r>
          </w:p>
          <w:p w:rsidR="00C31D31" w:rsidRDefault="00C31D31" w:rsidP="00C31D31">
            <w:pPr>
              <w:numPr>
                <w:ilvl w:val="0"/>
                <w:numId w:val="8"/>
              </w:numPr>
              <w:spacing w:after="0" w:line="240" w:lineRule="auto"/>
              <w:rPr>
                <w:rFonts w:ascii="Verdana" w:hAnsi="Verdana" w:cs="Arial"/>
                <w:szCs w:val="24"/>
              </w:rPr>
            </w:pPr>
            <w:r>
              <w:rPr>
                <w:rFonts w:ascii="Verdana" w:hAnsi="Verdana" w:cs="Arial"/>
                <w:szCs w:val="24"/>
              </w:rPr>
              <w:t>Gestión Documental</w:t>
            </w:r>
          </w:p>
          <w:p w:rsidR="00C31D31" w:rsidRDefault="00C31D31" w:rsidP="00C31D31">
            <w:pPr>
              <w:numPr>
                <w:ilvl w:val="0"/>
                <w:numId w:val="8"/>
              </w:numPr>
              <w:spacing w:after="0" w:line="240" w:lineRule="auto"/>
              <w:rPr>
                <w:rFonts w:ascii="Verdana" w:hAnsi="Verdana" w:cs="Arial"/>
                <w:szCs w:val="24"/>
              </w:rPr>
            </w:pPr>
            <w:r>
              <w:rPr>
                <w:rFonts w:ascii="Verdana" w:hAnsi="Verdana" w:cs="Arial"/>
                <w:szCs w:val="24"/>
              </w:rPr>
              <w:t>Biblioteca</w:t>
            </w:r>
          </w:p>
          <w:p w:rsidR="00C31D31" w:rsidRDefault="00C31D31" w:rsidP="00C31D31">
            <w:pPr>
              <w:numPr>
                <w:ilvl w:val="0"/>
                <w:numId w:val="8"/>
              </w:numPr>
              <w:spacing w:after="0" w:line="240" w:lineRule="auto"/>
              <w:rPr>
                <w:rFonts w:ascii="Verdana" w:hAnsi="Verdana" w:cs="Arial"/>
                <w:szCs w:val="24"/>
                <w:lang w:eastAsia="en-US"/>
              </w:rPr>
            </w:pPr>
            <w:r>
              <w:rPr>
                <w:rFonts w:ascii="Verdana" w:hAnsi="Verdana" w:cs="Arial"/>
                <w:szCs w:val="24"/>
              </w:rPr>
              <w:t>Economía y Contabilidad</w:t>
            </w:r>
          </w:p>
        </w:tc>
        <w:tc>
          <w:tcPr>
            <w:tcW w:w="4017" w:type="dxa"/>
            <w:tcBorders>
              <w:top w:val="single" w:sz="4" w:space="0" w:color="auto"/>
              <w:left w:val="single" w:sz="4" w:space="0" w:color="auto"/>
              <w:bottom w:val="single" w:sz="4" w:space="0" w:color="auto"/>
              <w:right w:val="single" w:sz="4" w:space="0" w:color="auto"/>
            </w:tcBorders>
            <w:vAlign w:val="center"/>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w:t>
            </w:r>
          </w:p>
          <w:p w:rsidR="00C31D31" w:rsidRDefault="00C31D31">
            <w:pPr>
              <w:spacing w:after="0" w:line="240" w:lineRule="auto"/>
              <w:ind w:left="72"/>
              <w:jc w:val="center"/>
              <w:rPr>
                <w:rFonts w:ascii="Verdana" w:hAnsi="Verdana" w:cs="Arial"/>
                <w:b/>
                <w:bCs/>
                <w:szCs w:val="24"/>
              </w:rPr>
            </w:pPr>
            <w:r>
              <w:rPr>
                <w:rFonts w:ascii="Verdana" w:hAnsi="Verdana" w:cs="Arial"/>
                <w:b/>
                <w:bCs/>
                <w:szCs w:val="24"/>
              </w:rPr>
              <w:t>Sistema de Información en Salud</w:t>
            </w:r>
          </w:p>
        </w:tc>
      </w:tr>
    </w:tbl>
    <w:p w:rsidR="00C31D31" w:rsidRDefault="00C31D31" w:rsidP="00C31D31">
      <w:pPr>
        <w:spacing w:after="80" w:line="360" w:lineRule="auto"/>
        <w:jc w:val="center"/>
        <w:rPr>
          <w:rFonts w:ascii="Verdana" w:eastAsia="MS Mincho" w:hAnsi="Verdana"/>
          <w:sz w:val="24"/>
          <w:szCs w:val="20"/>
          <w:lang w:val="es-MX"/>
        </w:rPr>
      </w:pPr>
    </w:p>
    <w:p w:rsidR="00C31D31" w:rsidRDefault="00C31D31" w:rsidP="00C31D31">
      <w:pPr>
        <w:spacing w:after="80" w:line="360" w:lineRule="auto"/>
        <w:jc w:val="center"/>
        <w:rPr>
          <w:rFonts w:ascii="Verdana" w:hAnsi="Verdana" w:cs="Arial"/>
          <w:b/>
          <w:bCs/>
          <w:szCs w:val="24"/>
        </w:rPr>
      </w:pPr>
    </w:p>
    <w:p w:rsidR="00C31D31" w:rsidRDefault="00C31D31" w:rsidP="00C31D31">
      <w:pPr>
        <w:spacing w:after="80" w:line="360" w:lineRule="auto"/>
        <w:jc w:val="center"/>
        <w:rPr>
          <w:rFonts w:ascii="Verdana" w:eastAsia="MS Mincho" w:hAnsi="Verdana"/>
          <w:sz w:val="24"/>
          <w:szCs w:val="20"/>
          <w:lang w:val="es-MX"/>
        </w:rPr>
      </w:pPr>
      <w:r>
        <w:rPr>
          <w:rFonts w:ascii="Verdana" w:hAnsi="Verdana" w:cs="Arial"/>
          <w:b/>
          <w:bCs/>
          <w:szCs w:val="24"/>
        </w:rPr>
        <w:t>Perfiles o formaciones técnicas que no tributan a las licenciaturas, por tener otras carreras similares.</w:t>
      </w:r>
    </w:p>
    <w:tbl>
      <w:tblPr>
        <w:tblpPr w:leftFromText="141" w:rightFromText="141" w:vertAnchor="text" w:horzAnchor="margin" w:tblpXSpec="center" w:tblpY="8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2"/>
        <w:gridCol w:w="4018"/>
      </w:tblGrid>
      <w:tr w:rsidR="00C31D31" w:rsidTr="00C31D31">
        <w:trPr>
          <w:trHeight w:val="388"/>
        </w:trPr>
        <w:tc>
          <w:tcPr>
            <w:tcW w:w="4503" w:type="dxa"/>
            <w:tcBorders>
              <w:top w:val="single" w:sz="4" w:space="0" w:color="auto"/>
              <w:left w:val="single" w:sz="4" w:space="0" w:color="auto"/>
              <w:bottom w:val="single" w:sz="4" w:space="0" w:color="auto"/>
              <w:right w:val="single" w:sz="4" w:space="0" w:color="auto"/>
            </w:tcBorders>
          </w:tcPr>
          <w:p w:rsidR="00C31D31" w:rsidRDefault="00C31D31" w:rsidP="00C31D31">
            <w:pPr>
              <w:numPr>
                <w:ilvl w:val="0"/>
                <w:numId w:val="10"/>
              </w:numPr>
              <w:spacing w:after="0" w:line="240" w:lineRule="auto"/>
              <w:rPr>
                <w:rFonts w:ascii="Verdana" w:hAnsi="Verdana" w:cs="Arial"/>
                <w:szCs w:val="24"/>
                <w:lang w:eastAsia="en-US"/>
              </w:rPr>
            </w:pPr>
            <w:r>
              <w:rPr>
                <w:rFonts w:ascii="Verdana" w:hAnsi="Verdana" w:cs="Arial"/>
                <w:szCs w:val="24"/>
              </w:rPr>
              <w:t>Administración y Economía</w:t>
            </w:r>
          </w:p>
          <w:p w:rsidR="00C31D31" w:rsidRDefault="00C31D31">
            <w:pPr>
              <w:spacing w:after="0" w:line="240" w:lineRule="auto"/>
              <w:rPr>
                <w:rFonts w:ascii="Verdana" w:hAnsi="Verdana" w:cs="Arial"/>
                <w:szCs w:val="24"/>
              </w:rPr>
            </w:pPr>
          </w:p>
        </w:tc>
        <w:tc>
          <w:tcPr>
            <w:tcW w:w="4019"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Licenciatura en Economía</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(MES)</w:t>
            </w:r>
          </w:p>
        </w:tc>
      </w:tr>
      <w:tr w:rsidR="00C31D31" w:rsidTr="00C31D31">
        <w:trPr>
          <w:trHeight w:val="388"/>
        </w:trPr>
        <w:tc>
          <w:tcPr>
            <w:tcW w:w="4503"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10"/>
              </w:numPr>
              <w:spacing w:after="0" w:line="240" w:lineRule="auto"/>
              <w:rPr>
                <w:rFonts w:ascii="Verdana" w:hAnsi="Verdana" w:cs="Arial"/>
                <w:szCs w:val="24"/>
                <w:lang w:eastAsia="en-US"/>
              </w:rPr>
            </w:pPr>
            <w:r>
              <w:rPr>
                <w:rFonts w:ascii="Verdana" w:hAnsi="Verdana" w:cs="Arial"/>
                <w:szCs w:val="24"/>
              </w:rPr>
              <w:t>Electromedicina</w:t>
            </w:r>
          </w:p>
        </w:tc>
        <w:tc>
          <w:tcPr>
            <w:tcW w:w="4019"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Ingeniería Biomédica</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(MES)</w:t>
            </w:r>
          </w:p>
        </w:tc>
      </w:tr>
      <w:tr w:rsidR="00C31D31" w:rsidTr="00C31D31">
        <w:trPr>
          <w:trHeight w:val="388"/>
        </w:trPr>
        <w:tc>
          <w:tcPr>
            <w:tcW w:w="4503" w:type="dxa"/>
            <w:tcBorders>
              <w:top w:val="single" w:sz="4" w:space="0" w:color="auto"/>
              <w:left w:val="single" w:sz="4" w:space="0" w:color="auto"/>
              <w:bottom w:val="single" w:sz="4" w:space="0" w:color="auto"/>
              <w:right w:val="single" w:sz="4" w:space="0" w:color="auto"/>
            </w:tcBorders>
            <w:hideMark/>
          </w:tcPr>
          <w:p w:rsidR="00C31D31" w:rsidRDefault="00C31D31" w:rsidP="00C31D31">
            <w:pPr>
              <w:numPr>
                <w:ilvl w:val="0"/>
                <w:numId w:val="10"/>
              </w:numPr>
              <w:spacing w:after="0" w:line="240" w:lineRule="auto"/>
              <w:rPr>
                <w:rFonts w:ascii="Verdana" w:hAnsi="Verdana" w:cs="Arial"/>
                <w:szCs w:val="24"/>
                <w:lang w:eastAsia="en-US"/>
              </w:rPr>
            </w:pPr>
            <w:r>
              <w:rPr>
                <w:rFonts w:ascii="Verdana" w:hAnsi="Verdana" w:cs="Arial"/>
                <w:szCs w:val="24"/>
              </w:rPr>
              <w:t>Atención Estomatológica</w:t>
            </w:r>
          </w:p>
          <w:p w:rsidR="00C31D31" w:rsidRDefault="00C31D31" w:rsidP="00C31D31">
            <w:pPr>
              <w:numPr>
                <w:ilvl w:val="0"/>
                <w:numId w:val="10"/>
              </w:numPr>
              <w:spacing w:after="0" w:line="240" w:lineRule="auto"/>
              <w:rPr>
                <w:rFonts w:ascii="Verdana" w:hAnsi="Verdana" w:cs="Arial"/>
                <w:szCs w:val="24"/>
                <w:lang w:eastAsia="en-US"/>
              </w:rPr>
            </w:pPr>
            <w:r>
              <w:rPr>
                <w:rFonts w:ascii="Verdana" w:hAnsi="Verdana" w:cs="Arial"/>
                <w:szCs w:val="24"/>
              </w:rPr>
              <w:t>Prótesis Estomatológica</w:t>
            </w:r>
          </w:p>
        </w:tc>
        <w:tc>
          <w:tcPr>
            <w:tcW w:w="4019"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Estomatología</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(CRD MINSAP)</w:t>
            </w:r>
          </w:p>
        </w:tc>
      </w:tr>
      <w:tr w:rsidR="00C31D31" w:rsidTr="00C31D31">
        <w:trPr>
          <w:trHeight w:val="722"/>
        </w:trPr>
        <w:tc>
          <w:tcPr>
            <w:tcW w:w="4503" w:type="dxa"/>
            <w:tcBorders>
              <w:top w:val="single" w:sz="4" w:space="0" w:color="auto"/>
              <w:left w:val="single" w:sz="4" w:space="0" w:color="auto"/>
              <w:bottom w:val="single" w:sz="4" w:space="0" w:color="auto"/>
              <w:right w:val="single" w:sz="4" w:space="0" w:color="auto"/>
            </w:tcBorders>
          </w:tcPr>
          <w:p w:rsidR="00C31D31" w:rsidRDefault="00C31D31" w:rsidP="00C31D31">
            <w:pPr>
              <w:numPr>
                <w:ilvl w:val="0"/>
                <w:numId w:val="7"/>
              </w:numPr>
              <w:spacing w:after="0" w:line="240" w:lineRule="auto"/>
              <w:rPr>
                <w:rFonts w:ascii="Verdana" w:hAnsi="Verdana" w:cs="Arial"/>
                <w:szCs w:val="24"/>
                <w:lang w:eastAsia="en-US"/>
              </w:rPr>
            </w:pPr>
            <w:r>
              <w:rPr>
                <w:rFonts w:ascii="Verdana" w:hAnsi="Verdana" w:cs="Arial"/>
                <w:szCs w:val="24"/>
              </w:rPr>
              <w:t>Servicios Farmacéuticos</w:t>
            </w:r>
          </w:p>
          <w:p w:rsidR="00C31D31" w:rsidRDefault="00C31D31">
            <w:pPr>
              <w:spacing w:after="0" w:line="240" w:lineRule="auto"/>
              <w:rPr>
                <w:rFonts w:ascii="Verdana" w:hAnsi="Verdana" w:cs="Arial"/>
                <w:szCs w:val="24"/>
              </w:rPr>
            </w:pPr>
          </w:p>
        </w:tc>
        <w:tc>
          <w:tcPr>
            <w:tcW w:w="4019" w:type="dxa"/>
            <w:tcBorders>
              <w:top w:val="single" w:sz="4" w:space="0" w:color="auto"/>
              <w:left w:val="single" w:sz="4" w:space="0" w:color="auto"/>
              <w:bottom w:val="single" w:sz="4" w:space="0" w:color="auto"/>
              <w:right w:val="single" w:sz="4" w:space="0" w:color="auto"/>
            </w:tcBorders>
            <w:hideMark/>
          </w:tcPr>
          <w:p w:rsidR="00C31D31" w:rsidRDefault="00C31D31">
            <w:pPr>
              <w:spacing w:after="0" w:line="240" w:lineRule="auto"/>
              <w:ind w:left="57"/>
              <w:jc w:val="center"/>
              <w:rPr>
                <w:rFonts w:ascii="Verdana" w:hAnsi="Verdana" w:cs="Arial"/>
                <w:b/>
                <w:bCs/>
                <w:szCs w:val="24"/>
              </w:rPr>
            </w:pPr>
            <w:r>
              <w:rPr>
                <w:rFonts w:ascii="Verdana" w:hAnsi="Verdana" w:cs="Arial"/>
                <w:b/>
                <w:bCs/>
                <w:szCs w:val="24"/>
              </w:rPr>
              <w:t>Ciencias Farmacéuticas</w:t>
            </w:r>
          </w:p>
          <w:p w:rsidR="00C31D31" w:rsidRDefault="00C31D31">
            <w:pPr>
              <w:spacing w:after="0" w:line="240" w:lineRule="auto"/>
              <w:ind w:left="57"/>
              <w:jc w:val="center"/>
              <w:rPr>
                <w:rFonts w:ascii="Verdana" w:hAnsi="Verdana" w:cs="Arial"/>
                <w:b/>
                <w:bCs/>
                <w:szCs w:val="24"/>
              </w:rPr>
            </w:pPr>
            <w:r>
              <w:rPr>
                <w:rFonts w:ascii="Verdana" w:hAnsi="Verdana" w:cs="Arial"/>
                <w:b/>
                <w:bCs/>
                <w:szCs w:val="24"/>
              </w:rPr>
              <w:t>(MES)</w:t>
            </w:r>
          </w:p>
        </w:tc>
      </w:tr>
    </w:tbl>
    <w:p w:rsidR="00C31D31" w:rsidRDefault="00C31D31" w:rsidP="00C31D31">
      <w:pPr>
        <w:spacing w:after="80" w:line="360" w:lineRule="auto"/>
        <w:jc w:val="center"/>
        <w:rPr>
          <w:rFonts w:ascii="Verdana" w:eastAsia="MS Mincho" w:hAnsi="Verdana"/>
          <w:sz w:val="24"/>
          <w:szCs w:val="20"/>
          <w:lang w:val="es-MX"/>
        </w:rPr>
      </w:pPr>
    </w:p>
    <w:p w:rsidR="00C31D31" w:rsidRDefault="00C31D31" w:rsidP="00C31D31">
      <w:pPr>
        <w:spacing w:after="80" w:line="360" w:lineRule="auto"/>
        <w:jc w:val="center"/>
        <w:rPr>
          <w:rFonts w:ascii="Verdana" w:eastAsia="MS Mincho" w:hAnsi="Verdana"/>
          <w:sz w:val="24"/>
          <w:szCs w:val="20"/>
          <w:lang w:val="es-MX"/>
        </w:rPr>
      </w:pPr>
    </w:p>
    <w:p w:rsidR="00C31D31" w:rsidRDefault="00C31D31" w:rsidP="00C31D31">
      <w:pPr>
        <w:spacing w:after="80" w:line="360" w:lineRule="auto"/>
        <w:jc w:val="center"/>
        <w:rPr>
          <w:rFonts w:ascii="Verdana" w:eastAsia="MS Mincho" w:hAnsi="Verdana"/>
          <w:sz w:val="24"/>
          <w:szCs w:val="20"/>
          <w:lang w:val="es-MX"/>
        </w:rPr>
      </w:pPr>
    </w:p>
    <w:p w:rsidR="00C31D31" w:rsidRDefault="00C31D31" w:rsidP="00C31D31">
      <w:pPr>
        <w:spacing w:after="80" w:line="360" w:lineRule="auto"/>
        <w:jc w:val="center"/>
        <w:rPr>
          <w:rFonts w:ascii="Verdana" w:eastAsia="MS Mincho" w:hAnsi="Verdana"/>
          <w:sz w:val="24"/>
          <w:szCs w:val="20"/>
          <w:lang w:val="es-MX"/>
        </w:rPr>
      </w:pPr>
    </w:p>
    <w:p w:rsidR="00C31D31" w:rsidRDefault="00C31D31" w:rsidP="00C31D31">
      <w:pPr>
        <w:spacing w:after="80" w:line="360" w:lineRule="auto"/>
        <w:jc w:val="center"/>
        <w:rPr>
          <w:rFonts w:ascii="Verdana" w:eastAsia="MS Mincho" w:hAnsi="Verdana"/>
          <w:sz w:val="24"/>
          <w:szCs w:val="20"/>
          <w:lang w:val="es-MX"/>
        </w:rPr>
      </w:pPr>
    </w:p>
    <w:p w:rsidR="00C31D31" w:rsidRDefault="00C31D31" w:rsidP="00C31D31">
      <w:pPr>
        <w:spacing w:after="80" w:line="360" w:lineRule="auto"/>
        <w:jc w:val="center"/>
        <w:rPr>
          <w:rFonts w:ascii="Verdana" w:eastAsia="MS Mincho" w:hAnsi="Verdana"/>
          <w:sz w:val="24"/>
          <w:szCs w:val="20"/>
          <w:lang w:val="es-MX"/>
        </w:rPr>
      </w:pPr>
    </w:p>
    <w:p w:rsidR="00C31D31" w:rsidRDefault="00C31D31" w:rsidP="00C31D31">
      <w:pPr>
        <w:spacing w:after="80" w:line="360" w:lineRule="auto"/>
        <w:jc w:val="center"/>
        <w:rPr>
          <w:rFonts w:ascii="Verdana" w:eastAsia="MS Mincho" w:hAnsi="Verdana"/>
          <w:sz w:val="24"/>
          <w:szCs w:val="20"/>
          <w:lang w:val="es-MX"/>
        </w:rPr>
      </w:pPr>
    </w:p>
    <w:p w:rsidR="0051584E" w:rsidRPr="00315C34" w:rsidRDefault="0051584E" w:rsidP="005F308C">
      <w:pPr>
        <w:rPr>
          <w:rFonts w:ascii="Arial" w:hAnsi="Arial" w:cs="Arial"/>
          <w:sz w:val="24"/>
          <w:szCs w:val="24"/>
        </w:rPr>
      </w:pPr>
    </w:p>
    <w:sectPr w:rsidR="0051584E" w:rsidRPr="00315C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FCF"/>
    <w:multiLevelType w:val="singleLevel"/>
    <w:tmpl w:val="667E9C14"/>
    <w:lvl w:ilvl="0">
      <w:numFmt w:val="bullet"/>
      <w:lvlText w:val="§"/>
      <w:lvlJc w:val="left"/>
      <w:pPr>
        <w:tabs>
          <w:tab w:val="num" w:pos="360"/>
        </w:tabs>
        <w:ind w:left="288"/>
      </w:pPr>
      <w:rPr>
        <w:rFonts w:ascii="Wingdings" w:hAnsi="Wingdings"/>
        <w:snapToGrid/>
        <w:sz w:val="24"/>
      </w:rPr>
    </w:lvl>
  </w:abstractNum>
  <w:abstractNum w:abstractNumId="1">
    <w:nsid w:val="010B17AD"/>
    <w:multiLevelType w:val="singleLevel"/>
    <w:tmpl w:val="40CC7FCC"/>
    <w:lvl w:ilvl="0">
      <w:numFmt w:val="bullet"/>
      <w:lvlText w:val="·"/>
      <w:lvlJc w:val="left"/>
      <w:pPr>
        <w:tabs>
          <w:tab w:val="num" w:pos="360"/>
        </w:tabs>
        <w:ind w:left="288"/>
      </w:pPr>
      <w:rPr>
        <w:rFonts w:ascii="Symbol" w:hAnsi="Symbol" w:cs="Symbol"/>
        <w:snapToGrid/>
        <w:sz w:val="22"/>
        <w:szCs w:val="22"/>
      </w:rPr>
    </w:lvl>
  </w:abstractNum>
  <w:abstractNum w:abstractNumId="2">
    <w:nsid w:val="0527A07C"/>
    <w:multiLevelType w:val="singleLevel"/>
    <w:tmpl w:val="02A511ED"/>
    <w:lvl w:ilvl="0">
      <w:numFmt w:val="bullet"/>
      <w:lvlText w:val="·"/>
      <w:lvlJc w:val="left"/>
      <w:pPr>
        <w:tabs>
          <w:tab w:val="num" w:pos="360"/>
        </w:tabs>
        <w:ind w:left="288"/>
      </w:pPr>
      <w:rPr>
        <w:rFonts w:ascii="Symbol" w:hAnsi="Symbol"/>
        <w:snapToGrid/>
        <w:sz w:val="24"/>
      </w:rPr>
    </w:lvl>
  </w:abstractNum>
  <w:abstractNum w:abstractNumId="3">
    <w:nsid w:val="1815081C"/>
    <w:multiLevelType w:val="hybridMultilevel"/>
    <w:tmpl w:val="75ACCE6C"/>
    <w:lvl w:ilvl="0" w:tplc="0C0A0001">
      <w:start w:val="1"/>
      <w:numFmt w:val="bullet"/>
      <w:lvlText w:val=""/>
      <w:lvlJc w:val="left"/>
      <w:pPr>
        <w:ind w:left="777" w:hanging="360"/>
      </w:pPr>
      <w:rPr>
        <w:rFonts w:ascii="Symbol" w:hAnsi="Symbol" w:hint="default"/>
      </w:rPr>
    </w:lvl>
    <w:lvl w:ilvl="1" w:tplc="0C0A0003">
      <w:start w:val="1"/>
      <w:numFmt w:val="bullet"/>
      <w:lvlText w:val="o"/>
      <w:lvlJc w:val="left"/>
      <w:pPr>
        <w:ind w:left="1497" w:hanging="360"/>
      </w:pPr>
      <w:rPr>
        <w:rFonts w:ascii="Courier New" w:hAnsi="Courier New" w:cs="Times New Roman" w:hint="default"/>
      </w:rPr>
    </w:lvl>
    <w:lvl w:ilvl="2" w:tplc="0C0A0005">
      <w:start w:val="1"/>
      <w:numFmt w:val="bullet"/>
      <w:lvlText w:val=""/>
      <w:lvlJc w:val="left"/>
      <w:pPr>
        <w:ind w:left="2217" w:hanging="360"/>
      </w:pPr>
      <w:rPr>
        <w:rFonts w:ascii="Wingdings" w:hAnsi="Wingdings" w:hint="default"/>
      </w:rPr>
    </w:lvl>
    <w:lvl w:ilvl="3" w:tplc="0C0A0001">
      <w:start w:val="1"/>
      <w:numFmt w:val="bullet"/>
      <w:lvlText w:val=""/>
      <w:lvlJc w:val="left"/>
      <w:pPr>
        <w:ind w:left="2937" w:hanging="360"/>
      </w:pPr>
      <w:rPr>
        <w:rFonts w:ascii="Symbol" w:hAnsi="Symbol" w:hint="default"/>
      </w:rPr>
    </w:lvl>
    <w:lvl w:ilvl="4" w:tplc="0C0A0003">
      <w:start w:val="1"/>
      <w:numFmt w:val="bullet"/>
      <w:lvlText w:val="o"/>
      <w:lvlJc w:val="left"/>
      <w:pPr>
        <w:ind w:left="3657" w:hanging="360"/>
      </w:pPr>
      <w:rPr>
        <w:rFonts w:ascii="Courier New" w:hAnsi="Courier New" w:cs="Times New Roman" w:hint="default"/>
      </w:rPr>
    </w:lvl>
    <w:lvl w:ilvl="5" w:tplc="0C0A0005">
      <w:start w:val="1"/>
      <w:numFmt w:val="bullet"/>
      <w:lvlText w:val=""/>
      <w:lvlJc w:val="left"/>
      <w:pPr>
        <w:ind w:left="4377" w:hanging="360"/>
      </w:pPr>
      <w:rPr>
        <w:rFonts w:ascii="Wingdings" w:hAnsi="Wingdings" w:hint="default"/>
      </w:rPr>
    </w:lvl>
    <w:lvl w:ilvl="6" w:tplc="0C0A0001">
      <w:start w:val="1"/>
      <w:numFmt w:val="bullet"/>
      <w:lvlText w:val=""/>
      <w:lvlJc w:val="left"/>
      <w:pPr>
        <w:ind w:left="5097" w:hanging="360"/>
      </w:pPr>
      <w:rPr>
        <w:rFonts w:ascii="Symbol" w:hAnsi="Symbol" w:hint="default"/>
      </w:rPr>
    </w:lvl>
    <w:lvl w:ilvl="7" w:tplc="0C0A0003">
      <w:start w:val="1"/>
      <w:numFmt w:val="bullet"/>
      <w:lvlText w:val="o"/>
      <w:lvlJc w:val="left"/>
      <w:pPr>
        <w:ind w:left="5817" w:hanging="360"/>
      </w:pPr>
      <w:rPr>
        <w:rFonts w:ascii="Courier New" w:hAnsi="Courier New" w:cs="Times New Roman" w:hint="default"/>
      </w:rPr>
    </w:lvl>
    <w:lvl w:ilvl="8" w:tplc="0C0A0005">
      <w:start w:val="1"/>
      <w:numFmt w:val="bullet"/>
      <w:lvlText w:val=""/>
      <w:lvlJc w:val="left"/>
      <w:pPr>
        <w:ind w:left="6537" w:hanging="360"/>
      </w:pPr>
      <w:rPr>
        <w:rFonts w:ascii="Wingdings" w:hAnsi="Wingdings" w:hint="default"/>
      </w:rPr>
    </w:lvl>
  </w:abstractNum>
  <w:abstractNum w:abstractNumId="4">
    <w:nsid w:val="1B331E58"/>
    <w:multiLevelType w:val="hybridMultilevel"/>
    <w:tmpl w:val="235A7E3E"/>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cs="Times New Roman"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Times New Roman"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Times New Roman" w:hint="default"/>
      </w:rPr>
    </w:lvl>
    <w:lvl w:ilvl="8" w:tplc="0C0A0005">
      <w:start w:val="1"/>
      <w:numFmt w:val="bullet"/>
      <w:lvlText w:val=""/>
      <w:lvlJc w:val="left"/>
      <w:pPr>
        <w:ind w:left="6552" w:hanging="360"/>
      </w:pPr>
      <w:rPr>
        <w:rFonts w:ascii="Wingdings" w:hAnsi="Wingdings" w:hint="default"/>
      </w:rPr>
    </w:lvl>
  </w:abstractNum>
  <w:abstractNum w:abstractNumId="5">
    <w:nsid w:val="3AAB7CA6"/>
    <w:multiLevelType w:val="hybridMultilevel"/>
    <w:tmpl w:val="7AA21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nsid w:val="59EA3290"/>
    <w:multiLevelType w:val="hybridMultilevel"/>
    <w:tmpl w:val="DB2A7D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5D6E31"/>
    <w:multiLevelType w:val="hybridMultilevel"/>
    <w:tmpl w:val="4CE09414"/>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cs="Times New Roman"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Times New Roman"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Times New Roman" w:hint="default"/>
      </w:rPr>
    </w:lvl>
    <w:lvl w:ilvl="8" w:tplc="0C0A0005">
      <w:start w:val="1"/>
      <w:numFmt w:val="bullet"/>
      <w:lvlText w:val=""/>
      <w:lvlJc w:val="left"/>
      <w:pPr>
        <w:ind w:left="6552" w:hanging="360"/>
      </w:pPr>
      <w:rPr>
        <w:rFonts w:ascii="Wingdings" w:hAnsi="Wingdings" w:hint="default"/>
      </w:rPr>
    </w:lvl>
  </w:abstractNum>
  <w:abstractNum w:abstractNumId="8">
    <w:nsid w:val="73403AA0"/>
    <w:multiLevelType w:val="hybridMultilevel"/>
    <w:tmpl w:val="91EC96B8"/>
    <w:lvl w:ilvl="0" w:tplc="0C0A0001">
      <w:start w:val="1"/>
      <w:numFmt w:val="bullet"/>
      <w:lvlText w:val=""/>
      <w:lvlJc w:val="left"/>
      <w:pPr>
        <w:ind w:left="777" w:hanging="360"/>
      </w:pPr>
      <w:rPr>
        <w:rFonts w:ascii="Symbol" w:hAnsi="Symbol" w:hint="default"/>
      </w:rPr>
    </w:lvl>
    <w:lvl w:ilvl="1" w:tplc="0C0A0003">
      <w:start w:val="1"/>
      <w:numFmt w:val="bullet"/>
      <w:lvlText w:val="o"/>
      <w:lvlJc w:val="left"/>
      <w:pPr>
        <w:ind w:left="1497" w:hanging="360"/>
      </w:pPr>
      <w:rPr>
        <w:rFonts w:ascii="Courier New" w:hAnsi="Courier New" w:cs="Times New Roman" w:hint="default"/>
      </w:rPr>
    </w:lvl>
    <w:lvl w:ilvl="2" w:tplc="0C0A0005">
      <w:start w:val="1"/>
      <w:numFmt w:val="bullet"/>
      <w:lvlText w:val=""/>
      <w:lvlJc w:val="left"/>
      <w:pPr>
        <w:ind w:left="2217" w:hanging="360"/>
      </w:pPr>
      <w:rPr>
        <w:rFonts w:ascii="Wingdings" w:hAnsi="Wingdings" w:hint="default"/>
      </w:rPr>
    </w:lvl>
    <w:lvl w:ilvl="3" w:tplc="0C0A0001">
      <w:start w:val="1"/>
      <w:numFmt w:val="bullet"/>
      <w:lvlText w:val=""/>
      <w:lvlJc w:val="left"/>
      <w:pPr>
        <w:ind w:left="2937" w:hanging="360"/>
      </w:pPr>
      <w:rPr>
        <w:rFonts w:ascii="Symbol" w:hAnsi="Symbol" w:hint="default"/>
      </w:rPr>
    </w:lvl>
    <w:lvl w:ilvl="4" w:tplc="0C0A0003">
      <w:start w:val="1"/>
      <w:numFmt w:val="bullet"/>
      <w:lvlText w:val="o"/>
      <w:lvlJc w:val="left"/>
      <w:pPr>
        <w:ind w:left="3657" w:hanging="360"/>
      </w:pPr>
      <w:rPr>
        <w:rFonts w:ascii="Courier New" w:hAnsi="Courier New" w:cs="Times New Roman" w:hint="default"/>
      </w:rPr>
    </w:lvl>
    <w:lvl w:ilvl="5" w:tplc="0C0A0005">
      <w:start w:val="1"/>
      <w:numFmt w:val="bullet"/>
      <w:lvlText w:val=""/>
      <w:lvlJc w:val="left"/>
      <w:pPr>
        <w:ind w:left="4377" w:hanging="360"/>
      </w:pPr>
      <w:rPr>
        <w:rFonts w:ascii="Wingdings" w:hAnsi="Wingdings" w:hint="default"/>
      </w:rPr>
    </w:lvl>
    <w:lvl w:ilvl="6" w:tplc="0C0A0001">
      <w:start w:val="1"/>
      <w:numFmt w:val="bullet"/>
      <w:lvlText w:val=""/>
      <w:lvlJc w:val="left"/>
      <w:pPr>
        <w:ind w:left="5097" w:hanging="360"/>
      </w:pPr>
      <w:rPr>
        <w:rFonts w:ascii="Symbol" w:hAnsi="Symbol" w:hint="default"/>
      </w:rPr>
    </w:lvl>
    <w:lvl w:ilvl="7" w:tplc="0C0A0003">
      <w:start w:val="1"/>
      <w:numFmt w:val="bullet"/>
      <w:lvlText w:val="o"/>
      <w:lvlJc w:val="left"/>
      <w:pPr>
        <w:ind w:left="5817" w:hanging="360"/>
      </w:pPr>
      <w:rPr>
        <w:rFonts w:ascii="Courier New" w:hAnsi="Courier New" w:cs="Times New Roman" w:hint="default"/>
      </w:rPr>
    </w:lvl>
    <w:lvl w:ilvl="8" w:tplc="0C0A0005">
      <w:start w:val="1"/>
      <w:numFmt w:val="bullet"/>
      <w:lvlText w:val=""/>
      <w:lvlJc w:val="left"/>
      <w:pPr>
        <w:ind w:left="6537" w:hanging="360"/>
      </w:pPr>
      <w:rPr>
        <w:rFonts w:ascii="Wingdings" w:hAnsi="Wingdings" w:hint="default"/>
      </w:rPr>
    </w:lvl>
  </w:abstractNum>
  <w:num w:numId="1">
    <w:abstractNumId w:val="2"/>
  </w:num>
  <w:num w:numId="2">
    <w:abstractNumId w:val="0"/>
  </w:num>
  <w:num w:numId="3">
    <w:abstractNumId w:val="1"/>
  </w:num>
  <w:num w:numId="4">
    <w:abstractNumId w:val="1"/>
    <w:lvlOverride w:ilvl="0">
      <w:lvl w:ilvl="0">
        <w:numFmt w:val="bullet"/>
        <w:lvlText w:val="·"/>
        <w:lvlJc w:val="left"/>
        <w:pPr>
          <w:tabs>
            <w:tab w:val="num" w:pos="360"/>
          </w:tabs>
          <w:ind w:left="288"/>
        </w:pPr>
        <w:rPr>
          <w:rFonts w:ascii="Symbol" w:hAnsi="Symbol" w:cs="Symbol"/>
          <w:snapToGrid/>
          <w:sz w:val="24"/>
          <w:szCs w:val="24"/>
        </w:rPr>
      </w:lvl>
    </w:lvlOverride>
  </w:num>
  <w:num w:numId="5">
    <w:abstractNumId w:val="6"/>
  </w:num>
  <w:num w:numId="6">
    <w:abstractNumId w:val="7"/>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42"/>
    <w:rsid w:val="00062EDC"/>
    <w:rsid w:val="001314AB"/>
    <w:rsid w:val="00141B35"/>
    <w:rsid w:val="001C0732"/>
    <w:rsid w:val="00265CF0"/>
    <w:rsid w:val="002F2B1E"/>
    <w:rsid w:val="00315C34"/>
    <w:rsid w:val="00372DFE"/>
    <w:rsid w:val="00390ED0"/>
    <w:rsid w:val="00402B4D"/>
    <w:rsid w:val="0042525A"/>
    <w:rsid w:val="0051584E"/>
    <w:rsid w:val="00535F40"/>
    <w:rsid w:val="005F308C"/>
    <w:rsid w:val="006C2B5E"/>
    <w:rsid w:val="008318F8"/>
    <w:rsid w:val="009B74C5"/>
    <w:rsid w:val="00A040C6"/>
    <w:rsid w:val="00A30456"/>
    <w:rsid w:val="00A6689E"/>
    <w:rsid w:val="00A80496"/>
    <w:rsid w:val="00B46937"/>
    <w:rsid w:val="00C31D31"/>
    <w:rsid w:val="00CB7642"/>
    <w:rsid w:val="00CE50FB"/>
    <w:rsid w:val="00D619AF"/>
    <w:rsid w:val="00EA41F1"/>
    <w:rsid w:val="00F203FA"/>
    <w:rsid w:val="00F75EA3"/>
    <w:rsid w:val="00FF0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8C"/>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5F308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5F308C"/>
    <w:pPr>
      <w:widowControl w:val="0"/>
      <w:autoSpaceDE w:val="0"/>
      <w:autoSpaceDN w:val="0"/>
      <w:spacing w:before="684" w:after="0" w:line="360" w:lineRule="auto"/>
      <w:jc w:val="both"/>
    </w:pPr>
    <w:rPr>
      <w:rFonts w:ascii="Times New Roman" w:eastAsia="Times New Roman" w:hAnsi="Times New Roman" w:cs="Times New Roman"/>
      <w:lang w:val="en-US" w:eastAsia="es-ES"/>
    </w:rPr>
  </w:style>
  <w:style w:type="character" w:customStyle="1" w:styleId="CharacterStyle1">
    <w:name w:val="Character Style 1"/>
    <w:uiPriority w:val="99"/>
    <w:rsid w:val="005F308C"/>
    <w:rPr>
      <w:sz w:val="22"/>
    </w:rPr>
  </w:style>
  <w:style w:type="paragraph" w:styleId="Prrafodelista">
    <w:name w:val="List Paragraph"/>
    <w:basedOn w:val="Normal"/>
    <w:uiPriority w:val="34"/>
    <w:qFormat/>
    <w:rsid w:val="005F308C"/>
    <w:pPr>
      <w:spacing w:after="0" w:line="360" w:lineRule="auto"/>
      <w:ind w:left="720"/>
      <w:contextualSpacing/>
      <w:jc w:val="both"/>
    </w:pPr>
    <w:rPr>
      <w:rFonts w:eastAsia="Calibri"/>
      <w:lang w:eastAsia="en-US"/>
    </w:rPr>
  </w:style>
  <w:style w:type="paragraph" w:customStyle="1" w:styleId="Style3">
    <w:name w:val="Style 3"/>
    <w:uiPriority w:val="99"/>
    <w:rsid w:val="005F308C"/>
    <w:pPr>
      <w:widowControl w:val="0"/>
      <w:autoSpaceDE w:val="0"/>
      <w:autoSpaceDN w:val="0"/>
      <w:spacing w:after="0" w:line="360" w:lineRule="auto"/>
      <w:ind w:left="288" w:hanging="288"/>
      <w:jc w:val="both"/>
    </w:pPr>
    <w:rPr>
      <w:rFonts w:ascii="Times New Roman" w:eastAsia="Times New Roman" w:hAnsi="Times New Roman" w:cs="Times New Roman"/>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8C"/>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5F308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5F308C"/>
    <w:pPr>
      <w:widowControl w:val="0"/>
      <w:autoSpaceDE w:val="0"/>
      <w:autoSpaceDN w:val="0"/>
      <w:spacing w:before="684" w:after="0" w:line="360" w:lineRule="auto"/>
      <w:jc w:val="both"/>
    </w:pPr>
    <w:rPr>
      <w:rFonts w:ascii="Times New Roman" w:eastAsia="Times New Roman" w:hAnsi="Times New Roman" w:cs="Times New Roman"/>
      <w:lang w:val="en-US" w:eastAsia="es-ES"/>
    </w:rPr>
  </w:style>
  <w:style w:type="character" w:customStyle="1" w:styleId="CharacterStyle1">
    <w:name w:val="Character Style 1"/>
    <w:uiPriority w:val="99"/>
    <w:rsid w:val="005F308C"/>
    <w:rPr>
      <w:sz w:val="22"/>
    </w:rPr>
  </w:style>
  <w:style w:type="paragraph" w:styleId="Prrafodelista">
    <w:name w:val="List Paragraph"/>
    <w:basedOn w:val="Normal"/>
    <w:uiPriority w:val="34"/>
    <w:qFormat/>
    <w:rsid w:val="005F308C"/>
    <w:pPr>
      <w:spacing w:after="0" w:line="360" w:lineRule="auto"/>
      <w:ind w:left="720"/>
      <w:contextualSpacing/>
      <w:jc w:val="both"/>
    </w:pPr>
    <w:rPr>
      <w:rFonts w:eastAsia="Calibri"/>
      <w:lang w:eastAsia="en-US"/>
    </w:rPr>
  </w:style>
  <w:style w:type="paragraph" w:customStyle="1" w:styleId="Style3">
    <w:name w:val="Style 3"/>
    <w:uiPriority w:val="99"/>
    <w:rsid w:val="005F308C"/>
    <w:pPr>
      <w:widowControl w:val="0"/>
      <w:autoSpaceDE w:val="0"/>
      <w:autoSpaceDN w:val="0"/>
      <w:spacing w:after="0" w:line="360" w:lineRule="auto"/>
      <w:ind w:left="288" w:hanging="288"/>
      <w:jc w:val="both"/>
    </w:pPr>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 Ingreso UCM Guantanamo</dc:creator>
  <cp:lastModifiedBy>Dpto. Ingreso UCM Guantanamo</cp:lastModifiedBy>
  <cp:revision>51</cp:revision>
  <dcterms:created xsi:type="dcterms:W3CDTF">2019-03-21T20:04:00Z</dcterms:created>
  <dcterms:modified xsi:type="dcterms:W3CDTF">2020-02-13T16:45:00Z</dcterms:modified>
</cp:coreProperties>
</file>